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A5" w:rsidRDefault="00FA6A46" w:rsidP="00F80888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b/>
          <w:sz w:val="22"/>
          <w:szCs w:val="22"/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933450" cy="942975"/>
            <wp:effectExtent l="19050" t="0" r="0" b="0"/>
            <wp:docPr id="1" name="Imagen 1" descr="OAS_Seal_ESP_vertica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_Seal_ESP_vertical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A5" w:rsidRDefault="00095DA5" w:rsidP="00A13C37">
      <w:pPr>
        <w:pStyle w:val="NormalWeb"/>
        <w:spacing w:before="0" w:beforeAutospacing="0" w:after="0" w:afterAutospacing="0"/>
        <w:ind w:right="-1080"/>
        <w:jc w:val="center"/>
        <w:outlineLvl w:val="0"/>
        <w:rPr>
          <w:b/>
          <w:sz w:val="22"/>
          <w:szCs w:val="22"/>
          <w:lang w:val="es-ES"/>
        </w:rPr>
      </w:pPr>
    </w:p>
    <w:p w:rsidR="000E1127" w:rsidRDefault="000E1127" w:rsidP="00F80888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b/>
          <w:sz w:val="22"/>
          <w:szCs w:val="22"/>
          <w:lang w:val="es-ES"/>
        </w:rPr>
      </w:pPr>
    </w:p>
    <w:p w:rsidR="00F80888" w:rsidRDefault="00F80888" w:rsidP="00F80888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rFonts w:ascii="Calibri" w:hAnsi="Calibri"/>
          <w:b/>
          <w:color w:val="008000"/>
          <w:sz w:val="22"/>
          <w:szCs w:val="22"/>
          <w:lang w:val="es-ES"/>
        </w:rPr>
      </w:pPr>
      <w:r>
        <w:rPr>
          <w:rFonts w:ascii="Calibri" w:hAnsi="Calibri"/>
          <w:b/>
          <w:color w:val="008000"/>
          <w:sz w:val="22"/>
          <w:szCs w:val="22"/>
          <w:lang w:val="es-ES"/>
        </w:rPr>
        <w:t>CURSO</w:t>
      </w:r>
      <w:r w:rsidR="00A13C37" w:rsidRPr="005E671C">
        <w:rPr>
          <w:rFonts w:ascii="Calibri" w:hAnsi="Calibri"/>
          <w:b/>
          <w:color w:val="008000"/>
          <w:sz w:val="22"/>
          <w:szCs w:val="22"/>
          <w:lang w:val="es-ES"/>
        </w:rPr>
        <w:t xml:space="preserve"> SOBRE</w:t>
      </w:r>
    </w:p>
    <w:p w:rsidR="002E7041" w:rsidRPr="005E671C" w:rsidRDefault="00A13C37" w:rsidP="00F80888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rFonts w:ascii="Calibri" w:hAnsi="Calibri"/>
          <w:b/>
          <w:color w:val="008000"/>
          <w:sz w:val="22"/>
          <w:szCs w:val="22"/>
          <w:lang w:val="es-ES"/>
        </w:rPr>
      </w:pPr>
      <w:r w:rsidRPr="005E671C">
        <w:rPr>
          <w:rFonts w:ascii="Calibri" w:hAnsi="Calibri"/>
          <w:b/>
          <w:color w:val="008000"/>
          <w:sz w:val="22"/>
          <w:szCs w:val="22"/>
          <w:lang w:val="es-ES"/>
        </w:rPr>
        <w:t>LOS DERECHOS DE LOS</w:t>
      </w:r>
      <w:r w:rsidR="00F80888">
        <w:rPr>
          <w:rFonts w:ascii="Calibri" w:hAnsi="Calibri"/>
          <w:b/>
          <w:color w:val="008000"/>
          <w:sz w:val="22"/>
          <w:szCs w:val="22"/>
          <w:lang w:val="es-ES"/>
        </w:rPr>
        <w:t xml:space="preserve"> </w:t>
      </w:r>
      <w:r w:rsidRPr="005E671C">
        <w:rPr>
          <w:rFonts w:ascii="Calibri" w:hAnsi="Calibri"/>
          <w:b/>
          <w:color w:val="008000"/>
          <w:sz w:val="22"/>
          <w:szCs w:val="22"/>
          <w:lang w:val="es-ES"/>
        </w:rPr>
        <w:t>PUEBLOS INDÍGENAS EN EL SISTEMA INTERAMERICANO</w:t>
      </w:r>
    </w:p>
    <w:p w:rsidR="001D7905" w:rsidRPr="005E671C" w:rsidRDefault="001D7905" w:rsidP="00F80888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rFonts w:ascii="Calibri" w:hAnsi="Calibri"/>
          <w:b/>
          <w:color w:val="008000"/>
          <w:sz w:val="22"/>
          <w:szCs w:val="22"/>
          <w:lang w:val="es-ES"/>
        </w:rPr>
      </w:pPr>
    </w:p>
    <w:p w:rsidR="005B1F5A" w:rsidRPr="000C0EE5" w:rsidRDefault="005921B2" w:rsidP="00F80888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rFonts w:ascii="Calibri" w:hAnsi="Calibri"/>
          <w:b/>
          <w:sz w:val="22"/>
          <w:szCs w:val="22"/>
          <w:lang w:val="es-ES"/>
        </w:rPr>
      </w:pPr>
      <w:r w:rsidRPr="000C0EE5">
        <w:rPr>
          <w:rFonts w:ascii="Calibri" w:hAnsi="Calibri"/>
          <w:b/>
          <w:sz w:val="22"/>
          <w:szCs w:val="22"/>
          <w:lang w:val="es-ES"/>
        </w:rPr>
        <w:t xml:space="preserve">Del </w:t>
      </w:r>
      <w:r w:rsidR="009E7B0D">
        <w:rPr>
          <w:rFonts w:ascii="Calibri" w:hAnsi="Calibri"/>
          <w:b/>
          <w:sz w:val="22"/>
          <w:szCs w:val="22"/>
          <w:lang w:val="es-ES"/>
        </w:rPr>
        <w:t>8</w:t>
      </w:r>
      <w:r w:rsidRPr="000C0EE5">
        <w:rPr>
          <w:rFonts w:ascii="Calibri" w:hAnsi="Calibri"/>
          <w:b/>
          <w:sz w:val="22"/>
          <w:szCs w:val="22"/>
          <w:lang w:val="es-ES"/>
        </w:rPr>
        <w:t xml:space="preserve"> al </w:t>
      </w:r>
      <w:r w:rsidR="00F80888">
        <w:rPr>
          <w:rFonts w:ascii="Calibri" w:hAnsi="Calibri"/>
          <w:b/>
          <w:sz w:val="22"/>
          <w:szCs w:val="22"/>
          <w:lang w:val="es-ES"/>
        </w:rPr>
        <w:t>13</w:t>
      </w:r>
      <w:r w:rsidRPr="000C0EE5">
        <w:rPr>
          <w:rFonts w:ascii="Calibri" w:hAnsi="Calibri"/>
          <w:b/>
          <w:sz w:val="22"/>
          <w:szCs w:val="22"/>
          <w:lang w:val="es-ES"/>
        </w:rPr>
        <w:t xml:space="preserve"> de </w:t>
      </w:r>
      <w:r w:rsidR="00F80888">
        <w:rPr>
          <w:rFonts w:ascii="Calibri" w:hAnsi="Calibri"/>
          <w:b/>
          <w:sz w:val="22"/>
          <w:szCs w:val="22"/>
          <w:lang w:val="es-ES"/>
        </w:rPr>
        <w:t>julio de 2012</w:t>
      </w:r>
    </w:p>
    <w:p w:rsidR="000C0EE5" w:rsidRPr="000C0EE5" w:rsidRDefault="000C0EE5" w:rsidP="00F80888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rFonts w:ascii="Calibri" w:hAnsi="Calibri"/>
          <w:sz w:val="22"/>
          <w:szCs w:val="22"/>
          <w:lang w:val="es-ES"/>
        </w:rPr>
      </w:pPr>
    </w:p>
    <w:p w:rsidR="00A13C37" w:rsidRPr="000C0EE5" w:rsidRDefault="00F80888" w:rsidP="00F80888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rFonts w:ascii="Calibri" w:hAnsi="Calibri"/>
          <w:b/>
          <w:sz w:val="22"/>
          <w:szCs w:val="22"/>
          <w:lang w:val="es-ES" w:eastAsia="en-US"/>
        </w:rPr>
      </w:pPr>
      <w:r>
        <w:rPr>
          <w:rFonts w:ascii="Calibri" w:hAnsi="Calibri"/>
          <w:sz w:val="22"/>
          <w:szCs w:val="22"/>
          <w:lang w:val="es-ES"/>
        </w:rPr>
        <w:t>Ciudad de México</w:t>
      </w:r>
    </w:p>
    <w:p w:rsidR="00F80888" w:rsidRPr="002222D9" w:rsidRDefault="00F80888" w:rsidP="00F80888">
      <w:pPr>
        <w:ind w:firstLine="720"/>
        <w:jc w:val="both"/>
        <w:rPr>
          <w:rFonts w:ascii="Calibri" w:hAnsi="Calibri"/>
          <w:lang w:val="es-ES"/>
        </w:rPr>
      </w:pPr>
      <w:smartTag w:uri="urn:schemas-microsoft-com:office:smarttags" w:element="PersonName">
        <w:smartTagPr>
          <w:attr w:name="ProductID" w:val="La Organización"/>
        </w:smartTagPr>
        <w:r w:rsidRPr="002222D9">
          <w:rPr>
            <w:rFonts w:ascii="Calibri" w:hAnsi="Calibri"/>
            <w:lang w:val="es-ES"/>
          </w:rPr>
          <w:t>La Organización</w:t>
        </w:r>
      </w:smartTag>
      <w:r w:rsidRPr="002222D9">
        <w:rPr>
          <w:rFonts w:ascii="Calibri" w:hAnsi="Calibri"/>
          <w:lang w:val="es-ES"/>
        </w:rPr>
        <w:t xml:space="preserve"> de los Estados Americanos, a través de su Departamento de Derecho Internacional, </w:t>
      </w:r>
      <w:r>
        <w:rPr>
          <w:rFonts w:ascii="Calibri" w:hAnsi="Calibri"/>
          <w:lang w:val="es-ES"/>
        </w:rPr>
        <w:t>informa la realización del</w:t>
      </w:r>
      <w:r w:rsidRPr="002222D9">
        <w:rPr>
          <w:rFonts w:ascii="Calibri" w:hAnsi="Calibri"/>
          <w:lang w:val="es-ES"/>
        </w:rPr>
        <w:t xml:space="preserve"> Curso </w:t>
      </w:r>
      <w:r>
        <w:rPr>
          <w:rFonts w:ascii="Calibri" w:hAnsi="Calibri"/>
          <w:lang w:val="es-ES"/>
        </w:rPr>
        <w:t xml:space="preserve">sobre </w:t>
      </w:r>
      <w:r w:rsidRPr="002222D9">
        <w:rPr>
          <w:rFonts w:ascii="Calibri" w:hAnsi="Calibri"/>
          <w:lang w:val="es-ES"/>
        </w:rPr>
        <w:t>“L</w:t>
      </w:r>
      <w:r w:rsidRPr="002222D9">
        <w:rPr>
          <w:rFonts w:ascii="Calibri" w:hAnsi="Calibri"/>
          <w:i/>
          <w:lang w:val="es-ES"/>
        </w:rPr>
        <w:t>os Derechos de los Pueblos Indígenas en el Sistema Interamericano”</w:t>
      </w:r>
      <w:r w:rsidRPr="002222D9">
        <w:rPr>
          <w:rFonts w:ascii="Calibri" w:hAnsi="Calibri"/>
          <w:lang w:val="es-ES"/>
        </w:rPr>
        <w:t xml:space="preserve"> que se realizará del 09 al 13 de julio de 2012 en </w:t>
      </w:r>
      <w:smartTag w:uri="urn:schemas-microsoft-com:office:smarttags" w:element="PersonName">
        <w:smartTagPr>
          <w:attr w:name="ProductID" w:val="la Ciudad"/>
        </w:smartTagPr>
        <w:r w:rsidRPr="002222D9">
          <w:rPr>
            <w:rFonts w:ascii="Calibri" w:hAnsi="Calibri"/>
            <w:lang w:val="es-ES"/>
          </w:rPr>
          <w:t>la Ciudad</w:t>
        </w:r>
      </w:smartTag>
      <w:r w:rsidRPr="002222D9">
        <w:rPr>
          <w:rFonts w:ascii="Calibri" w:hAnsi="Calibri"/>
          <w:lang w:val="es-ES"/>
        </w:rPr>
        <w:t xml:space="preserve"> de México.</w:t>
      </w:r>
    </w:p>
    <w:p w:rsidR="00F80888" w:rsidRPr="002222D9" w:rsidRDefault="00F80888" w:rsidP="00F80888">
      <w:pPr>
        <w:ind w:firstLine="720"/>
        <w:jc w:val="both"/>
        <w:rPr>
          <w:rFonts w:ascii="Calibri" w:hAnsi="Calibri"/>
          <w:lang w:val="es-ES"/>
        </w:rPr>
      </w:pPr>
    </w:p>
    <w:p w:rsidR="00F80888" w:rsidRPr="002222D9" w:rsidRDefault="00F80888" w:rsidP="00F80888">
      <w:pPr>
        <w:autoSpaceDE w:val="0"/>
        <w:autoSpaceDN w:val="0"/>
        <w:adjustRightInd w:val="0"/>
        <w:ind w:firstLine="720"/>
        <w:jc w:val="both"/>
        <w:rPr>
          <w:rFonts w:ascii="Calibri" w:eastAsia="Arial Unicode MS" w:hAnsi="Calibri"/>
          <w:u w:color="000000"/>
          <w:lang w:val="es-ES_tradnl"/>
        </w:rPr>
      </w:pPr>
      <w:r w:rsidRPr="002222D9">
        <w:rPr>
          <w:rFonts w:ascii="Calibri" w:eastAsia="Arial Unicode MS" w:hAnsi="Calibri"/>
          <w:u w:color="000000"/>
          <w:lang w:val="es-ES_tradnl"/>
        </w:rPr>
        <w:t>Esta actividad se inscribe en el “</w:t>
      </w:r>
      <w:r w:rsidRPr="002222D9">
        <w:rPr>
          <w:rFonts w:ascii="Calibri" w:eastAsia="Arial Unicode MS" w:hAnsi="Calibri"/>
          <w:u w:color="000000"/>
          <w:lang w:val="es-CL"/>
        </w:rPr>
        <w:t xml:space="preserve">Programa de Acción del Departamento de Derecho Internacional de la OEA sobre los Pueblos Indígenas en las Américas” y </w:t>
      </w:r>
      <w:r w:rsidRPr="002222D9">
        <w:rPr>
          <w:rFonts w:ascii="Calibri" w:eastAsia="Arial Unicode MS" w:hAnsi="Calibri"/>
          <w:u w:color="000000"/>
          <w:lang w:val="es-ES_tradnl"/>
        </w:rPr>
        <w:t xml:space="preserve">tiene por objetivo familiarizar a líderes indígenas </w:t>
      </w:r>
      <w:r>
        <w:rPr>
          <w:rFonts w:ascii="Calibri" w:eastAsia="Arial Unicode MS" w:hAnsi="Calibri"/>
          <w:u w:color="000000"/>
          <w:lang w:val="es-ES_tradnl"/>
        </w:rPr>
        <w:t xml:space="preserve">y funcionarios públicos </w:t>
      </w:r>
      <w:r w:rsidRPr="002222D9">
        <w:rPr>
          <w:rFonts w:ascii="Calibri" w:eastAsia="Arial Unicode MS" w:hAnsi="Calibri"/>
          <w:u w:color="000000"/>
          <w:lang w:val="es-ES_tradnl"/>
        </w:rPr>
        <w:t>con el sistema interamericano de derechos humanos, que lo aprendan a utilizar de manera eficaz, además de dotarles de instrumentos para que el conocimiento adquirido sea compartido en sus comunidades y organizaciones.</w:t>
      </w:r>
    </w:p>
    <w:p w:rsidR="002E7041" w:rsidRPr="000C0EE5" w:rsidRDefault="002E7041" w:rsidP="002E7041">
      <w:pPr>
        <w:pStyle w:val="NormalWeb"/>
        <w:spacing w:before="0" w:beforeAutospacing="0" w:after="0" w:afterAutospacing="0"/>
        <w:ind w:right="-1080"/>
        <w:jc w:val="both"/>
        <w:outlineLvl w:val="0"/>
        <w:rPr>
          <w:rFonts w:ascii="Calibri" w:hAnsi="Calibri"/>
          <w:color w:val="000000"/>
          <w:sz w:val="22"/>
          <w:szCs w:val="22"/>
          <w:lang w:val="es-ES"/>
        </w:rPr>
      </w:pPr>
    </w:p>
    <w:p w:rsidR="002E7041" w:rsidRDefault="00B01A59" w:rsidP="00957F3B">
      <w:pPr>
        <w:pStyle w:val="NormalWeb"/>
        <w:spacing w:before="0" w:beforeAutospacing="0" w:after="0" w:afterAutospacing="0"/>
        <w:ind w:left="-900" w:right="-1080" w:firstLine="900"/>
        <w:jc w:val="both"/>
        <w:outlineLvl w:val="0"/>
        <w:rPr>
          <w:rFonts w:ascii="Calibri" w:hAnsi="Calibri"/>
          <w:color w:val="000000"/>
          <w:sz w:val="22"/>
          <w:szCs w:val="22"/>
          <w:lang w:val="es-ES"/>
        </w:rPr>
      </w:pPr>
      <w:r w:rsidRPr="000C0EE5">
        <w:rPr>
          <w:rFonts w:ascii="Calibri" w:hAnsi="Calibri"/>
          <w:color w:val="000000"/>
          <w:sz w:val="22"/>
          <w:szCs w:val="22"/>
          <w:lang w:val="es-ES"/>
        </w:rPr>
        <w:t>Entre l</w:t>
      </w:r>
      <w:r w:rsidR="002E7041" w:rsidRPr="000C0EE5">
        <w:rPr>
          <w:rFonts w:ascii="Calibri" w:hAnsi="Calibri"/>
          <w:color w:val="000000"/>
          <w:sz w:val="22"/>
          <w:szCs w:val="22"/>
          <w:lang w:val="es-ES"/>
        </w:rPr>
        <w:t>os objetivos específicos de la actividad se citan los siguientes:</w:t>
      </w:r>
    </w:p>
    <w:p w:rsidR="00410347" w:rsidRPr="001728FD" w:rsidRDefault="00410347" w:rsidP="002E7041">
      <w:pPr>
        <w:pStyle w:val="NormalWeb"/>
        <w:spacing w:before="0" w:beforeAutospacing="0" w:after="0" w:afterAutospacing="0"/>
        <w:ind w:left="-900" w:right="-1080"/>
        <w:jc w:val="both"/>
        <w:outlineLvl w:val="0"/>
        <w:rPr>
          <w:rFonts w:ascii="Calibri" w:hAnsi="Calibri"/>
          <w:color w:val="000000"/>
          <w:sz w:val="22"/>
          <w:szCs w:val="22"/>
          <w:lang w:val="es-CL"/>
        </w:rPr>
      </w:pPr>
    </w:p>
    <w:p w:rsidR="00957F3B" w:rsidRDefault="00957F3B" w:rsidP="00957F3B">
      <w:pPr>
        <w:pStyle w:val="NormalWeb"/>
        <w:numPr>
          <w:ilvl w:val="0"/>
          <w:numId w:val="9"/>
        </w:numPr>
        <w:tabs>
          <w:tab w:val="clear" w:pos="540"/>
          <w:tab w:val="num" w:pos="720"/>
        </w:tabs>
        <w:spacing w:before="0" w:beforeAutospacing="0" w:after="0" w:afterAutospacing="0"/>
        <w:ind w:left="720" w:right="-1080"/>
        <w:jc w:val="both"/>
        <w:outlineLvl w:val="0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Presentar la estructura general y funcionamiento de la OEA</w:t>
      </w:r>
    </w:p>
    <w:p w:rsidR="00957F3B" w:rsidRPr="001728FD" w:rsidRDefault="00957F3B" w:rsidP="00957F3B">
      <w:pPr>
        <w:pStyle w:val="NormalWeb"/>
        <w:spacing w:before="0" w:beforeAutospacing="0" w:after="0" w:afterAutospacing="0"/>
        <w:ind w:left="360" w:right="-1080"/>
        <w:jc w:val="both"/>
        <w:outlineLvl w:val="0"/>
        <w:rPr>
          <w:rFonts w:ascii="Calibri" w:hAnsi="Calibri"/>
          <w:sz w:val="22"/>
          <w:szCs w:val="22"/>
          <w:lang w:val="es-CL"/>
        </w:rPr>
      </w:pPr>
    </w:p>
    <w:p w:rsidR="00CC639A" w:rsidRDefault="00813FE0" w:rsidP="005B1F5A">
      <w:pPr>
        <w:pStyle w:val="NormalWeb"/>
        <w:numPr>
          <w:ilvl w:val="0"/>
          <w:numId w:val="9"/>
        </w:numPr>
        <w:tabs>
          <w:tab w:val="clear" w:pos="540"/>
          <w:tab w:val="num" w:pos="720"/>
        </w:tabs>
        <w:spacing w:before="0" w:beforeAutospacing="0" w:after="0" w:afterAutospacing="0"/>
        <w:ind w:left="720" w:right="-1080"/>
        <w:jc w:val="both"/>
        <w:outlineLvl w:val="0"/>
        <w:rPr>
          <w:rFonts w:ascii="Calibri" w:hAnsi="Calibri"/>
          <w:sz w:val="22"/>
          <w:szCs w:val="22"/>
          <w:lang w:val="es-CL"/>
        </w:rPr>
      </w:pPr>
      <w:r w:rsidRPr="001728FD">
        <w:rPr>
          <w:rFonts w:ascii="Calibri" w:hAnsi="Calibri"/>
          <w:sz w:val="22"/>
          <w:szCs w:val="22"/>
          <w:lang w:val="es-CL"/>
        </w:rPr>
        <w:t xml:space="preserve">Presentar los </w:t>
      </w:r>
      <w:r w:rsidR="001D7905" w:rsidRPr="001728FD">
        <w:rPr>
          <w:rFonts w:ascii="Calibri" w:hAnsi="Calibri"/>
          <w:sz w:val="22"/>
          <w:szCs w:val="22"/>
          <w:lang w:val="es-CL"/>
        </w:rPr>
        <w:t>desarrollos</w:t>
      </w:r>
      <w:r w:rsidRPr="001728FD">
        <w:rPr>
          <w:rFonts w:ascii="Calibri" w:hAnsi="Calibri"/>
          <w:sz w:val="22"/>
          <w:szCs w:val="22"/>
          <w:lang w:val="es-CL"/>
        </w:rPr>
        <w:t xml:space="preserve"> </w:t>
      </w:r>
      <w:r w:rsidR="00957F3B">
        <w:rPr>
          <w:rFonts w:ascii="Calibri" w:hAnsi="Calibri"/>
          <w:sz w:val="22"/>
          <w:szCs w:val="22"/>
          <w:lang w:val="es-CL"/>
        </w:rPr>
        <w:t>sobre</w:t>
      </w:r>
      <w:r w:rsidRPr="001728FD">
        <w:rPr>
          <w:rFonts w:ascii="Calibri" w:hAnsi="Calibri"/>
          <w:sz w:val="22"/>
          <w:szCs w:val="22"/>
          <w:lang w:val="es-CL"/>
        </w:rPr>
        <w:t xml:space="preserve"> los </w:t>
      </w:r>
      <w:r w:rsidR="00957F3B">
        <w:rPr>
          <w:rFonts w:ascii="Calibri" w:hAnsi="Calibri"/>
          <w:sz w:val="22"/>
          <w:szCs w:val="22"/>
          <w:lang w:val="es-CL"/>
        </w:rPr>
        <w:t xml:space="preserve">derechos de los </w:t>
      </w:r>
      <w:r w:rsidRPr="001728FD">
        <w:rPr>
          <w:rFonts w:ascii="Calibri" w:hAnsi="Calibri"/>
          <w:sz w:val="22"/>
          <w:szCs w:val="22"/>
          <w:lang w:val="es-CL"/>
        </w:rPr>
        <w:t>pueblos ind</w:t>
      </w:r>
      <w:r w:rsidR="001D7905" w:rsidRPr="001728FD">
        <w:rPr>
          <w:rFonts w:ascii="Calibri" w:hAnsi="Calibri"/>
          <w:sz w:val="22"/>
          <w:szCs w:val="22"/>
          <w:lang w:val="es-CL"/>
        </w:rPr>
        <w:t>íg</w:t>
      </w:r>
      <w:r w:rsidR="001728FD" w:rsidRPr="001728FD">
        <w:rPr>
          <w:rFonts w:ascii="Calibri" w:hAnsi="Calibri"/>
          <w:sz w:val="22"/>
          <w:szCs w:val="22"/>
          <w:lang w:val="es-CL"/>
        </w:rPr>
        <w:t>en</w:t>
      </w:r>
      <w:r w:rsidR="001D7905" w:rsidRPr="001728FD">
        <w:rPr>
          <w:rFonts w:ascii="Calibri" w:hAnsi="Calibri"/>
          <w:sz w:val="22"/>
          <w:szCs w:val="22"/>
          <w:lang w:val="es-CL"/>
        </w:rPr>
        <w:t>as</w:t>
      </w:r>
      <w:r w:rsidRPr="001728FD">
        <w:rPr>
          <w:rFonts w:ascii="Calibri" w:hAnsi="Calibri"/>
          <w:sz w:val="22"/>
          <w:szCs w:val="22"/>
          <w:lang w:val="es-CL"/>
        </w:rPr>
        <w:t xml:space="preserve">  en el plano internacional</w:t>
      </w:r>
      <w:r w:rsidR="00B01A59" w:rsidRPr="001728FD">
        <w:rPr>
          <w:rFonts w:ascii="Calibri" w:hAnsi="Calibri"/>
          <w:sz w:val="22"/>
          <w:szCs w:val="22"/>
          <w:lang w:val="es-CL"/>
        </w:rPr>
        <w:t>.</w:t>
      </w:r>
    </w:p>
    <w:p w:rsidR="00B01A59" w:rsidRPr="001728FD" w:rsidRDefault="00B01A59" w:rsidP="00B01A59">
      <w:pPr>
        <w:pStyle w:val="NormalWeb"/>
        <w:spacing w:before="0" w:beforeAutospacing="0" w:after="0" w:afterAutospacing="0"/>
        <w:ind w:left="360" w:right="-1080"/>
        <w:jc w:val="both"/>
        <w:outlineLvl w:val="0"/>
        <w:rPr>
          <w:rFonts w:ascii="Calibri" w:hAnsi="Calibri"/>
          <w:sz w:val="22"/>
          <w:szCs w:val="22"/>
          <w:lang w:val="es-CL"/>
        </w:rPr>
      </w:pPr>
    </w:p>
    <w:p w:rsidR="00B01A59" w:rsidRPr="000C0EE5" w:rsidRDefault="009634C1" w:rsidP="00532C39">
      <w:pPr>
        <w:pStyle w:val="NormalWeb"/>
        <w:numPr>
          <w:ilvl w:val="0"/>
          <w:numId w:val="9"/>
        </w:numPr>
        <w:tabs>
          <w:tab w:val="clear" w:pos="540"/>
          <w:tab w:val="num" w:pos="720"/>
        </w:tabs>
        <w:spacing w:before="0" w:beforeAutospacing="0" w:after="0" w:afterAutospacing="0"/>
        <w:ind w:left="720" w:right="-1080"/>
        <w:jc w:val="both"/>
        <w:outlineLvl w:val="0"/>
        <w:rPr>
          <w:rFonts w:ascii="Calibri" w:hAnsi="Calibri"/>
          <w:sz w:val="22"/>
          <w:szCs w:val="22"/>
          <w:lang w:val="es-ES"/>
        </w:rPr>
      </w:pPr>
      <w:r w:rsidRPr="001728FD">
        <w:rPr>
          <w:rFonts w:ascii="Calibri" w:hAnsi="Calibri"/>
          <w:color w:val="000000"/>
          <w:sz w:val="22"/>
          <w:szCs w:val="22"/>
          <w:lang w:val="es-CL"/>
        </w:rPr>
        <w:t>Presentar el rol de la  C</w:t>
      </w:r>
      <w:r w:rsidR="00B01A59" w:rsidRPr="001728FD">
        <w:rPr>
          <w:rFonts w:ascii="Calibri" w:hAnsi="Calibri"/>
          <w:color w:val="000000"/>
          <w:sz w:val="22"/>
          <w:szCs w:val="22"/>
          <w:lang w:val="es-CL"/>
        </w:rPr>
        <w:t xml:space="preserve">omisión </w:t>
      </w:r>
      <w:r w:rsidR="00532C39" w:rsidRPr="001728FD">
        <w:rPr>
          <w:rFonts w:ascii="Calibri" w:hAnsi="Calibri"/>
          <w:color w:val="000000"/>
          <w:sz w:val="22"/>
          <w:szCs w:val="22"/>
          <w:lang w:val="es-CL"/>
        </w:rPr>
        <w:t xml:space="preserve">Interamericana de Derechos Humanos </w:t>
      </w:r>
      <w:r w:rsidR="00B01A59" w:rsidRPr="001728FD">
        <w:rPr>
          <w:rFonts w:ascii="Calibri" w:hAnsi="Calibri"/>
          <w:color w:val="000000"/>
          <w:sz w:val="22"/>
          <w:szCs w:val="22"/>
          <w:lang w:val="es-CL"/>
        </w:rPr>
        <w:t xml:space="preserve">y de la Corte Interamericana </w:t>
      </w:r>
      <w:r w:rsidR="00532C39" w:rsidRPr="001728FD">
        <w:rPr>
          <w:rFonts w:ascii="Calibri" w:hAnsi="Calibri"/>
          <w:color w:val="000000"/>
          <w:sz w:val="22"/>
          <w:szCs w:val="22"/>
          <w:lang w:val="es-CL"/>
        </w:rPr>
        <w:t xml:space="preserve">de Derechos Humanos </w:t>
      </w:r>
      <w:r w:rsidR="00B01A59" w:rsidRPr="001728FD">
        <w:rPr>
          <w:rFonts w:ascii="Calibri" w:hAnsi="Calibri"/>
          <w:color w:val="000000"/>
          <w:sz w:val="22"/>
          <w:szCs w:val="22"/>
          <w:lang w:val="es-CL"/>
        </w:rPr>
        <w:t>e</w:t>
      </w:r>
      <w:r w:rsidRPr="001728FD">
        <w:rPr>
          <w:rFonts w:ascii="Calibri" w:hAnsi="Calibri"/>
          <w:color w:val="000000"/>
          <w:sz w:val="22"/>
          <w:szCs w:val="22"/>
          <w:lang w:val="es-CL"/>
        </w:rPr>
        <w:t>n la</w:t>
      </w:r>
      <w:r w:rsidR="00B01A59" w:rsidRPr="001728FD">
        <w:rPr>
          <w:rFonts w:ascii="Calibri" w:hAnsi="Calibri"/>
          <w:color w:val="000000"/>
          <w:sz w:val="22"/>
          <w:szCs w:val="22"/>
          <w:lang w:val="es-CL"/>
        </w:rPr>
        <w:t xml:space="preserve"> promoción</w:t>
      </w:r>
      <w:r w:rsidR="00B01A59" w:rsidRPr="000C0EE5">
        <w:rPr>
          <w:rFonts w:ascii="Calibri" w:hAnsi="Calibri"/>
          <w:color w:val="000000"/>
          <w:sz w:val="22"/>
          <w:szCs w:val="22"/>
          <w:lang w:val="es-ES"/>
        </w:rPr>
        <w:t xml:space="preserve"> y</w:t>
      </w:r>
      <w:r w:rsidRPr="000C0EE5">
        <w:rPr>
          <w:rFonts w:ascii="Calibri" w:hAnsi="Calibri"/>
          <w:color w:val="000000"/>
          <w:sz w:val="22"/>
          <w:szCs w:val="22"/>
          <w:lang w:val="es-ES"/>
        </w:rPr>
        <w:t xml:space="preserve"> protección de los </w:t>
      </w:r>
      <w:r w:rsidR="00B01A59" w:rsidRPr="000C0EE5">
        <w:rPr>
          <w:rFonts w:ascii="Calibri" w:hAnsi="Calibri"/>
          <w:color w:val="000000"/>
          <w:sz w:val="22"/>
          <w:szCs w:val="22"/>
          <w:lang w:val="es-ES"/>
        </w:rPr>
        <w:t xml:space="preserve">derechos de los </w:t>
      </w:r>
      <w:r w:rsidRPr="000C0EE5">
        <w:rPr>
          <w:rFonts w:ascii="Calibri" w:hAnsi="Calibri"/>
          <w:color w:val="000000"/>
          <w:sz w:val="22"/>
          <w:szCs w:val="22"/>
          <w:lang w:val="es-ES"/>
        </w:rPr>
        <w:t>pueblos indígenas en las Américas</w:t>
      </w:r>
    </w:p>
    <w:p w:rsidR="00B01A59" w:rsidRPr="000C0EE5" w:rsidRDefault="00B01A59" w:rsidP="00B01A59">
      <w:pPr>
        <w:pStyle w:val="NormalWeb"/>
        <w:numPr>
          <w:ilvl w:val="1"/>
          <w:numId w:val="7"/>
        </w:numPr>
        <w:spacing w:before="0" w:beforeAutospacing="0" w:after="0" w:afterAutospacing="0"/>
        <w:ind w:right="-1080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0C0EE5">
        <w:rPr>
          <w:rFonts w:ascii="Calibri" w:hAnsi="Calibri"/>
          <w:color w:val="000000"/>
          <w:sz w:val="22"/>
          <w:szCs w:val="22"/>
          <w:lang w:val="es-ES"/>
        </w:rPr>
        <w:t>Función de los órganos;</w:t>
      </w:r>
    </w:p>
    <w:p w:rsidR="00B01A59" w:rsidRPr="000C0EE5" w:rsidRDefault="00B01A59" w:rsidP="00B01A59">
      <w:pPr>
        <w:pStyle w:val="NormalWeb"/>
        <w:numPr>
          <w:ilvl w:val="1"/>
          <w:numId w:val="7"/>
        </w:numPr>
        <w:spacing w:before="0" w:beforeAutospacing="0" w:after="0" w:afterAutospacing="0"/>
        <w:ind w:right="-1080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0C0EE5">
        <w:rPr>
          <w:rFonts w:ascii="Calibri" w:hAnsi="Calibri"/>
          <w:color w:val="000000"/>
          <w:sz w:val="22"/>
          <w:szCs w:val="22"/>
          <w:lang w:val="es-ES"/>
        </w:rPr>
        <w:t>Procedimientos y normas de funcionamiento;</w:t>
      </w:r>
    </w:p>
    <w:p w:rsidR="00B01A59" w:rsidRPr="000C0EE5" w:rsidRDefault="00B01A59" w:rsidP="00B01A59">
      <w:pPr>
        <w:pStyle w:val="NormalWeb"/>
        <w:numPr>
          <w:ilvl w:val="1"/>
          <w:numId w:val="7"/>
        </w:numPr>
        <w:spacing w:before="0" w:beforeAutospacing="0" w:after="0" w:afterAutospacing="0"/>
        <w:ind w:right="-1080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0C0EE5">
        <w:rPr>
          <w:rFonts w:ascii="Calibri" w:hAnsi="Calibri"/>
          <w:color w:val="000000"/>
          <w:sz w:val="22"/>
          <w:szCs w:val="22"/>
          <w:lang w:val="es-ES"/>
        </w:rPr>
        <w:t>El sistema de medidas cautelares ante la Comisión Interamericana de Derechos Humanos</w:t>
      </w:r>
    </w:p>
    <w:p w:rsidR="00B01A59" w:rsidRPr="000C0EE5" w:rsidRDefault="00C9793F" w:rsidP="00B01A59">
      <w:pPr>
        <w:pStyle w:val="NormalWeb"/>
        <w:numPr>
          <w:ilvl w:val="1"/>
          <w:numId w:val="7"/>
        </w:numPr>
        <w:spacing w:before="0" w:beforeAutospacing="0" w:after="0" w:afterAutospacing="0"/>
        <w:ind w:right="-1080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0C0EE5">
        <w:rPr>
          <w:rFonts w:ascii="Calibri" w:hAnsi="Calibri"/>
          <w:color w:val="000000"/>
          <w:sz w:val="22"/>
          <w:szCs w:val="22"/>
          <w:lang w:val="es-ES"/>
        </w:rPr>
        <w:t>Los</w:t>
      </w:r>
      <w:r w:rsidR="00B01A59" w:rsidRPr="000C0EE5">
        <w:rPr>
          <w:rFonts w:ascii="Calibri" w:hAnsi="Calibri"/>
          <w:color w:val="000000"/>
          <w:sz w:val="22"/>
          <w:szCs w:val="22"/>
          <w:lang w:val="es-ES"/>
        </w:rPr>
        <w:t xml:space="preserve"> sistema</w:t>
      </w:r>
      <w:r w:rsidRPr="000C0EE5">
        <w:rPr>
          <w:rFonts w:ascii="Calibri" w:hAnsi="Calibri"/>
          <w:color w:val="000000"/>
          <w:sz w:val="22"/>
          <w:szCs w:val="22"/>
          <w:lang w:val="es-ES"/>
        </w:rPr>
        <w:t>s</w:t>
      </w:r>
      <w:r w:rsidR="00B01A59" w:rsidRPr="000C0EE5">
        <w:rPr>
          <w:rFonts w:ascii="Calibri" w:hAnsi="Calibri"/>
          <w:color w:val="000000"/>
          <w:sz w:val="22"/>
          <w:szCs w:val="22"/>
          <w:lang w:val="es-ES"/>
        </w:rPr>
        <w:t xml:space="preserve"> de peticiones</w:t>
      </w:r>
      <w:r w:rsidRPr="000C0EE5">
        <w:rPr>
          <w:rFonts w:ascii="Calibri" w:hAnsi="Calibri"/>
          <w:color w:val="000000"/>
          <w:sz w:val="22"/>
          <w:szCs w:val="22"/>
          <w:lang w:val="es-ES"/>
        </w:rPr>
        <w:t xml:space="preserve"> individuales y de</w:t>
      </w:r>
      <w:r w:rsidR="00B01A59" w:rsidRPr="000C0EE5">
        <w:rPr>
          <w:rFonts w:ascii="Calibri" w:hAnsi="Calibri"/>
          <w:color w:val="000000"/>
          <w:sz w:val="22"/>
          <w:szCs w:val="22"/>
          <w:lang w:val="es-ES"/>
        </w:rPr>
        <w:t xml:space="preserve"> medidas provisionales ante la Corte Interamericana de Derechos Humanos.</w:t>
      </w:r>
    </w:p>
    <w:p w:rsidR="009634C1" w:rsidRDefault="007B5E78" w:rsidP="00B01A59">
      <w:pPr>
        <w:pStyle w:val="NormalWeb"/>
        <w:numPr>
          <w:ilvl w:val="1"/>
          <w:numId w:val="7"/>
        </w:numPr>
        <w:spacing w:before="0" w:beforeAutospacing="0" w:after="0" w:afterAutospacing="0"/>
        <w:ind w:right="-1080"/>
        <w:jc w:val="both"/>
        <w:rPr>
          <w:rFonts w:ascii="Calibri" w:hAnsi="Calibri"/>
          <w:color w:val="000000"/>
          <w:sz w:val="22"/>
          <w:szCs w:val="22"/>
          <w:lang w:val="es-ES"/>
        </w:rPr>
      </w:pPr>
      <w:r>
        <w:rPr>
          <w:rFonts w:ascii="Calibri" w:hAnsi="Calibri"/>
          <w:color w:val="000000"/>
          <w:sz w:val="22"/>
          <w:szCs w:val="22"/>
          <w:lang w:val="es-ES"/>
        </w:rPr>
        <w:t xml:space="preserve">Jurisprudencia </w:t>
      </w:r>
    </w:p>
    <w:p w:rsidR="007B5E78" w:rsidRPr="000C0EE5" w:rsidRDefault="007B5E78" w:rsidP="007B5E78">
      <w:pPr>
        <w:pStyle w:val="NormalWeb"/>
        <w:spacing w:before="0" w:beforeAutospacing="0" w:after="0" w:afterAutospacing="0"/>
        <w:ind w:left="1080" w:right="-1080"/>
        <w:jc w:val="both"/>
        <w:rPr>
          <w:rFonts w:ascii="Calibri" w:hAnsi="Calibri"/>
          <w:color w:val="000000"/>
          <w:sz w:val="22"/>
          <w:szCs w:val="22"/>
          <w:lang w:val="es-ES"/>
        </w:rPr>
      </w:pPr>
    </w:p>
    <w:p w:rsidR="000F4A1D" w:rsidRPr="000F4A1D" w:rsidRDefault="000F4A1D" w:rsidP="000F4A1D">
      <w:pPr>
        <w:pStyle w:val="NormalWeb"/>
        <w:numPr>
          <w:ilvl w:val="0"/>
          <w:numId w:val="7"/>
        </w:numPr>
        <w:spacing w:before="0" w:beforeAutospacing="0" w:after="0" w:afterAutospacing="0"/>
        <w:ind w:right="-1080"/>
        <w:jc w:val="both"/>
        <w:rPr>
          <w:rFonts w:ascii="Calibri" w:hAnsi="Calibri"/>
          <w:color w:val="000000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Generar red de contactos entre organizaciones indígenas, </w:t>
      </w:r>
      <w:proofErr w:type="spellStart"/>
      <w:r>
        <w:rPr>
          <w:rFonts w:ascii="Calibri" w:hAnsi="Calibri"/>
          <w:sz w:val="22"/>
          <w:szCs w:val="22"/>
          <w:lang w:val="es-ES"/>
        </w:rPr>
        <w:t>ONG’s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e instituciones publicas </w:t>
      </w:r>
    </w:p>
    <w:p w:rsidR="002E7041" w:rsidRPr="007B5E78" w:rsidRDefault="00B01A59" w:rsidP="002E7041">
      <w:pPr>
        <w:pStyle w:val="NormalWeb"/>
        <w:numPr>
          <w:ilvl w:val="0"/>
          <w:numId w:val="7"/>
        </w:numPr>
        <w:spacing w:before="0" w:beforeAutospacing="0" w:after="0" w:afterAutospacing="0"/>
        <w:ind w:right="-1080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0C0EE5">
        <w:rPr>
          <w:rFonts w:ascii="Calibri" w:hAnsi="Calibri"/>
          <w:sz w:val="22"/>
          <w:szCs w:val="22"/>
          <w:lang w:val="es-ES"/>
        </w:rPr>
        <w:t xml:space="preserve">Facilitar la </w:t>
      </w:r>
      <w:r w:rsidR="00022C81" w:rsidRPr="000C0EE5">
        <w:rPr>
          <w:rFonts w:ascii="Calibri" w:hAnsi="Calibri"/>
          <w:sz w:val="22"/>
          <w:szCs w:val="22"/>
          <w:lang w:val="es-ES"/>
        </w:rPr>
        <w:t>difusión</w:t>
      </w:r>
      <w:r w:rsidRPr="000C0EE5">
        <w:rPr>
          <w:rFonts w:ascii="Calibri" w:hAnsi="Calibri"/>
          <w:sz w:val="22"/>
          <w:szCs w:val="22"/>
          <w:lang w:val="es-ES"/>
        </w:rPr>
        <w:t xml:space="preserve"> de los conocimientos adquiridos </w:t>
      </w:r>
      <w:r w:rsidR="00022C81" w:rsidRPr="000C0EE5">
        <w:rPr>
          <w:rFonts w:ascii="Calibri" w:hAnsi="Calibri"/>
          <w:sz w:val="22"/>
          <w:szCs w:val="22"/>
          <w:lang w:val="es-ES"/>
        </w:rPr>
        <w:t>para que los participantes se transformen en multiplicadores.</w:t>
      </w:r>
    </w:p>
    <w:p w:rsidR="007B5E78" w:rsidRPr="007B5E78" w:rsidRDefault="007B5E78" w:rsidP="007B5E78">
      <w:pPr>
        <w:pStyle w:val="NormalWeb"/>
        <w:spacing w:before="0" w:beforeAutospacing="0" w:after="0" w:afterAutospacing="0"/>
        <w:ind w:left="360" w:right="-1080"/>
        <w:jc w:val="both"/>
        <w:rPr>
          <w:rFonts w:ascii="Calibri" w:hAnsi="Calibri"/>
          <w:color w:val="000000"/>
          <w:sz w:val="22"/>
          <w:szCs w:val="22"/>
          <w:lang w:val="es-ES"/>
        </w:rPr>
      </w:pPr>
    </w:p>
    <w:p w:rsidR="0094043B" w:rsidRDefault="00FA6A46" w:rsidP="000C0EE5">
      <w:pPr>
        <w:pStyle w:val="NormalWeb"/>
        <w:spacing w:before="0" w:beforeAutospacing="0" w:after="0" w:afterAutospacing="0"/>
        <w:ind w:left="-1800" w:right="-1800"/>
        <w:jc w:val="center"/>
        <w:rPr>
          <w:rFonts w:ascii="Calibri" w:hAnsi="Calibri"/>
          <w:b/>
          <w:color w:val="008000"/>
          <w:sz w:val="28"/>
          <w:szCs w:val="28"/>
          <w:lang w:val="es-E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933450" cy="942975"/>
            <wp:effectExtent l="19050" t="0" r="0" b="0"/>
            <wp:docPr id="2" name="Imagen 2" descr="OAS_Seal_ESP_vertica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S_Seal_ESP_vertical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43B" w:rsidRDefault="0094043B" w:rsidP="000C0EE5">
      <w:pPr>
        <w:pStyle w:val="NormalWeb"/>
        <w:spacing w:before="0" w:beforeAutospacing="0" w:after="0" w:afterAutospacing="0"/>
        <w:ind w:left="-1800" w:right="-1800"/>
        <w:jc w:val="center"/>
        <w:rPr>
          <w:rFonts w:ascii="Calibri" w:hAnsi="Calibri"/>
          <w:b/>
          <w:color w:val="008000"/>
          <w:sz w:val="28"/>
          <w:szCs w:val="28"/>
          <w:lang w:val="es-ES"/>
        </w:rPr>
      </w:pPr>
    </w:p>
    <w:p w:rsidR="00F22FF2" w:rsidRPr="00F22FF2" w:rsidRDefault="00F22FF2" w:rsidP="00F22FF2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rFonts w:ascii="Calibri" w:hAnsi="Calibri"/>
          <w:b/>
          <w:color w:val="008000"/>
          <w:lang w:val="es-ES"/>
        </w:rPr>
      </w:pPr>
      <w:r w:rsidRPr="00F22FF2">
        <w:rPr>
          <w:rFonts w:ascii="Calibri" w:hAnsi="Calibri"/>
          <w:b/>
          <w:color w:val="008000"/>
          <w:lang w:val="es-ES"/>
        </w:rPr>
        <w:t>CURSO SOBRE</w:t>
      </w:r>
    </w:p>
    <w:p w:rsidR="00F22FF2" w:rsidRPr="00F22FF2" w:rsidRDefault="00F22FF2" w:rsidP="00F22FF2">
      <w:pPr>
        <w:pStyle w:val="NormalWeb"/>
        <w:spacing w:before="0" w:beforeAutospacing="0" w:after="0" w:afterAutospacing="0"/>
        <w:ind w:left="-1800" w:right="-1800"/>
        <w:jc w:val="center"/>
        <w:outlineLvl w:val="0"/>
        <w:rPr>
          <w:rFonts w:ascii="Calibri" w:hAnsi="Calibri"/>
          <w:b/>
          <w:color w:val="008000"/>
          <w:sz w:val="28"/>
          <w:szCs w:val="28"/>
          <w:lang w:val="es-ES"/>
        </w:rPr>
      </w:pPr>
      <w:r w:rsidRPr="00F22FF2">
        <w:rPr>
          <w:rFonts w:ascii="Calibri" w:hAnsi="Calibri"/>
          <w:b/>
          <w:color w:val="008000"/>
          <w:lang w:val="es-ES"/>
        </w:rPr>
        <w:t>LOS DERECHOS DE LOS PUEBLOS INDÍGENAS EN EL SISTEMA INTERAMERICANO</w:t>
      </w:r>
    </w:p>
    <w:p w:rsidR="0094043B" w:rsidRDefault="0094043B" w:rsidP="000C0EE5">
      <w:pPr>
        <w:pStyle w:val="NormalWeb"/>
        <w:spacing w:before="0" w:beforeAutospacing="0" w:after="0" w:afterAutospacing="0"/>
        <w:ind w:left="-1800" w:right="-1800"/>
        <w:jc w:val="center"/>
        <w:rPr>
          <w:rFonts w:ascii="Calibri" w:hAnsi="Calibri"/>
          <w:b/>
          <w:color w:val="008000"/>
          <w:sz w:val="28"/>
          <w:szCs w:val="28"/>
          <w:lang w:val="es-ES"/>
        </w:rPr>
      </w:pPr>
    </w:p>
    <w:p w:rsidR="005B1F5A" w:rsidRPr="00F22FF2" w:rsidRDefault="005B1F5A" w:rsidP="000C0EE5">
      <w:pPr>
        <w:pStyle w:val="NormalWeb"/>
        <w:spacing w:before="0" w:beforeAutospacing="0" w:after="0" w:afterAutospacing="0"/>
        <w:ind w:left="-1800" w:right="-1800"/>
        <w:jc w:val="center"/>
        <w:rPr>
          <w:rFonts w:ascii="Calibri" w:hAnsi="Calibri"/>
          <w:b/>
          <w:lang w:val="es-ES"/>
        </w:rPr>
      </w:pPr>
      <w:r w:rsidRPr="00F22FF2">
        <w:rPr>
          <w:rFonts w:ascii="Calibri" w:hAnsi="Calibri"/>
          <w:b/>
          <w:lang w:val="es-ES"/>
        </w:rPr>
        <w:t>PROGRAMA</w:t>
      </w:r>
      <w:r w:rsidR="00B07A92">
        <w:rPr>
          <w:rFonts w:ascii="Calibri" w:hAnsi="Calibri"/>
          <w:b/>
          <w:lang w:val="es-ES"/>
        </w:rPr>
        <w:t xml:space="preserve"> PROVISÓRIO</w:t>
      </w:r>
    </w:p>
    <w:p w:rsidR="00AF2D26" w:rsidRPr="000C0EE5" w:rsidRDefault="00AF2D26" w:rsidP="008C7C93">
      <w:pPr>
        <w:pStyle w:val="NormalWeb"/>
        <w:spacing w:before="0" w:beforeAutospacing="0" w:after="0" w:afterAutospacing="0"/>
        <w:ind w:right="-1440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Style w:val="TableGrid"/>
        <w:tblW w:w="11160" w:type="dxa"/>
        <w:tblInd w:w="-1152" w:type="dxa"/>
        <w:tblLayout w:type="fixed"/>
        <w:tblLook w:val="01E0"/>
      </w:tblPr>
      <w:tblGrid>
        <w:gridCol w:w="2880"/>
        <w:gridCol w:w="8280"/>
      </w:tblGrid>
      <w:tr w:rsidR="00660418" w:rsidRPr="000C0EE5">
        <w:tc>
          <w:tcPr>
            <w:tcW w:w="2880" w:type="dxa"/>
          </w:tcPr>
          <w:p w:rsidR="00660418" w:rsidRPr="007B3FE9" w:rsidRDefault="00660418" w:rsidP="009A0B1B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 w:rsidRPr="007B3FE9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FECHA Y HORARIO</w:t>
            </w:r>
          </w:p>
        </w:tc>
        <w:tc>
          <w:tcPr>
            <w:tcW w:w="8280" w:type="dxa"/>
          </w:tcPr>
          <w:p w:rsidR="00660418" w:rsidRPr="007B3FE9" w:rsidRDefault="007B3FE9" w:rsidP="009A0B1B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I</w:t>
            </w:r>
            <w:r w:rsidR="00660418" w:rsidRPr="007B3FE9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ntegración del Grupo</w:t>
            </w:r>
          </w:p>
        </w:tc>
      </w:tr>
      <w:tr w:rsidR="00660418" w:rsidRPr="000C0EE5">
        <w:tc>
          <w:tcPr>
            <w:tcW w:w="2880" w:type="dxa"/>
          </w:tcPr>
          <w:p w:rsidR="00660418" w:rsidRPr="00627F80" w:rsidRDefault="002F1AE8" w:rsidP="009A0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color w:val="008000"/>
                <w:sz w:val="22"/>
                <w:szCs w:val="22"/>
                <w:lang w:val="pt-BR"/>
              </w:rPr>
            </w:pPr>
            <w:r w:rsidRPr="00627F80">
              <w:rPr>
                <w:rFonts w:ascii="Calibri" w:hAnsi="Calibri"/>
                <w:b/>
                <w:color w:val="008000"/>
                <w:sz w:val="22"/>
                <w:szCs w:val="22"/>
                <w:lang w:val="pt-BR"/>
              </w:rPr>
              <w:t>Domingo</w:t>
            </w:r>
            <w:r w:rsidR="00BE6FAA" w:rsidRPr="00627F80">
              <w:rPr>
                <w:rFonts w:ascii="Calibri" w:hAnsi="Calibri"/>
                <w:b/>
                <w:color w:val="008000"/>
                <w:sz w:val="22"/>
                <w:szCs w:val="22"/>
                <w:lang w:val="pt-BR"/>
              </w:rPr>
              <w:t>,</w:t>
            </w:r>
            <w:r w:rsidR="00660418" w:rsidRPr="00627F80">
              <w:rPr>
                <w:rFonts w:ascii="Calibri" w:hAnsi="Calibri"/>
                <w:b/>
                <w:color w:val="008000"/>
                <w:sz w:val="22"/>
                <w:szCs w:val="22"/>
                <w:lang w:val="pt-BR"/>
              </w:rPr>
              <w:t xml:space="preserve"> </w:t>
            </w:r>
            <w:r w:rsidRPr="00627F80">
              <w:rPr>
                <w:rFonts w:ascii="Calibri" w:hAnsi="Calibri"/>
                <w:b/>
                <w:color w:val="008000"/>
                <w:sz w:val="22"/>
                <w:szCs w:val="22"/>
                <w:lang w:val="pt-BR"/>
              </w:rPr>
              <w:t>08</w:t>
            </w:r>
            <w:r w:rsidR="00660418" w:rsidRPr="00627F80">
              <w:rPr>
                <w:rFonts w:ascii="Calibri" w:hAnsi="Calibri"/>
                <w:b/>
                <w:color w:val="008000"/>
                <w:sz w:val="22"/>
                <w:szCs w:val="22"/>
                <w:lang w:val="pt-BR"/>
              </w:rPr>
              <w:t xml:space="preserve"> de </w:t>
            </w:r>
            <w:r w:rsidRPr="00627F80">
              <w:rPr>
                <w:rFonts w:ascii="Calibri" w:hAnsi="Calibri"/>
                <w:b/>
                <w:color w:val="008000"/>
                <w:sz w:val="22"/>
                <w:szCs w:val="22"/>
                <w:lang w:val="pt-BR"/>
              </w:rPr>
              <w:t xml:space="preserve">julio </w:t>
            </w:r>
          </w:p>
          <w:p w:rsidR="00660418" w:rsidRPr="00627F80" w:rsidRDefault="00660418" w:rsidP="009A0B1B">
            <w:pPr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 w:rsidRPr="00627F80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De 08:30 a.m. a 1</w:t>
            </w:r>
            <w:r w:rsidR="002F1AE8" w:rsidRPr="00627F80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8</w:t>
            </w:r>
            <w:r w:rsidRPr="00627F80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:00 p.m.</w:t>
            </w:r>
          </w:p>
          <w:p w:rsidR="00660418" w:rsidRPr="00627F80" w:rsidRDefault="00660418" w:rsidP="009A0B1B">
            <w:pPr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</w:p>
          <w:p w:rsidR="00660418" w:rsidRPr="00627F80" w:rsidRDefault="00660418" w:rsidP="009A0B1B">
            <w:pPr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 w:rsidRPr="00627F80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De </w:t>
            </w:r>
            <w:r w:rsidR="00D25218" w:rsidRPr="00627F80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18:</w:t>
            </w:r>
            <w:r w:rsidR="002F1AE8" w:rsidRPr="00627F80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0</w:t>
            </w:r>
            <w:r w:rsidRPr="00627F80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0 p.m. a 20:</w:t>
            </w:r>
            <w:r w:rsidR="002F1AE8" w:rsidRPr="00627F80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0</w:t>
            </w:r>
            <w:r w:rsidRPr="00627F80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0 p.m.</w:t>
            </w:r>
          </w:p>
          <w:p w:rsidR="00660418" w:rsidRPr="00737C51" w:rsidRDefault="00660418" w:rsidP="009A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7C51">
              <w:rPr>
                <w:rFonts w:ascii="Calibri" w:hAnsi="Calibri"/>
                <w:color w:val="000000"/>
                <w:sz w:val="22"/>
                <w:szCs w:val="22"/>
              </w:rPr>
              <w:t>De 2</w:t>
            </w:r>
            <w:r w:rsidR="002F1AE8" w:rsidRPr="00737C5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737C51">
              <w:rPr>
                <w:rFonts w:ascii="Calibri" w:hAnsi="Calibri"/>
                <w:color w:val="000000"/>
                <w:sz w:val="22"/>
                <w:szCs w:val="22"/>
              </w:rPr>
              <w:t xml:space="preserve">: 00 </w:t>
            </w:r>
            <w:r w:rsidR="00C257F5" w:rsidRPr="00737C51">
              <w:rPr>
                <w:rFonts w:ascii="Calibri" w:hAnsi="Calibri"/>
                <w:color w:val="000000"/>
                <w:sz w:val="22"/>
                <w:szCs w:val="22"/>
              </w:rPr>
              <w:t>p.m.</w:t>
            </w:r>
            <w:r w:rsidRPr="00737C51">
              <w:rPr>
                <w:rFonts w:ascii="Calibri" w:hAnsi="Calibri"/>
                <w:color w:val="000000"/>
                <w:sz w:val="22"/>
                <w:szCs w:val="22"/>
              </w:rPr>
              <w:t xml:space="preserve"> a 21:</w:t>
            </w:r>
            <w:r w:rsidR="002F1AE8" w:rsidRPr="00737C5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737C51">
              <w:rPr>
                <w:rFonts w:ascii="Calibri" w:hAnsi="Calibri"/>
                <w:color w:val="000000"/>
                <w:sz w:val="22"/>
                <w:szCs w:val="22"/>
              </w:rPr>
              <w:t xml:space="preserve">0 </w:t>
            </w:r>
            <w:r w:rsidR="00C257F5" w:rsidRPr="00737C51">
              <w:rPr>
                <w:rFonts w:ascii="Calibri" w:hAnsi="Calibri"/>
                <w:color w:val="000000"/>
                <w:sz w:val="22"/>
                <w:szCs w:val="22"/>
              </w:rPr>
              <w:t>p.m.</w:t>
            </w:r>
          </w:p>
        </w:tc>
        <w:tc>
          <w:tcPr>
            <w:tcW w:w="8280" w:type="dxa"/>
          </w:tcPr>
          <w:p w:rsidR="00660418" w:rsidRPr="00737C51" w:rsidRDefault="00660418" w:rsidP="009A0B1B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660418" w:rsidRPr="000C0EE5" w:rsidRDefault="00660418" w:rsidP="009A0B1B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Llegada de los participantes</w:t>
            </w:r>
            <w:r w:rsidR="00E6524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extranjeros </w:t>
            </w:r>
            <w:r w:rsidR="00FB68C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 la Ciudad de México</w:t>
            </w:r>
          </w:p>
          <w:p w:rsidR="00660418" w:rsidRPr="000C0EE5" w:rsidRDefault="00660418" w:rsidP="009A0B1B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81C70" w:rsidRDefault="00F81C70" w:rsidP="009A0B1B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660418" w:rsidRPr="00F81C70" w:rsidRDefault="00660418" w:rsidP="009A0B1B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F81C70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 xml:space="preserve">Actividad de integración </w:t>
            </w:r>
            <w:r w:rsidR="003F2412" w:rsidRPr="00F81C70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en el hotel</w:t>
            </w:r>
            <w:r w:rsidR="00F81C70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 xml:space="preserve"> para todos los participantes</w:t>
            </w:r>
          </w:p>
          <w:p w:rsidR="00F431B5" w:rsidRDefault="00F431B5" w:rsidP="009A0B1B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660418" w:rsidRPr="000C0EE5" w:rsidRDefault="00660418" w:rsidP="009A0B1B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81C70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Recepción de bienvenida</w:t>
            </w:r>
            <w:r w:rsidR="00F81C70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AF2D26" w:rsidRPr="000C0EE5" w:rsidRDefault="00AF2D26" w:rsidP="00645355">
      <w:pPr>
        <w:pStyle w:val="NormalWeb"/>
        <w:spacing w:before="0" w:beforeAutospacing="0" w:after="0" w:afterAutospacing="0"/>
        <w:ind w:left="1440" w:right="-1260"/>
        <w:jc w:val="both"/>
        <w:rPr>
          <w:rFonts w:ascii="Calibri" w:hAnsi="Calibri"/>
          <w:color w:val="000000"/>
          <w:sz w:val="22"/>
          <w:szCs w:val="22"/>
          <w:lang w:val="es-ES"/>
        </w:rPr>
      </w:pPr>
    </w:p>
    <w:tbl>
      <w:tblPr>
        <w:tblStyle w:val="TableGrid"/>
        <w:tblW w:w="11160" w:type="dxa"/>
        <w:tblInd w:w="-1152" w:type="dxa"/>
        <w:tblLayout w:type="fixed"/>
        <w:tblLook w:val="01E0"/>
      </w:tblPr>
      <w:tblGrid>
        <w:gridCol w:w="2880"/>
        <w:gridCol w:w="6300"/>
        <w:gridCol w:w="1980"/>
      </w:tblGrid>
      <w:tr w:rsidR="00AF2D26" w:rsidRPr="000C0EE5">
        <w:trPr>
          <w:trHeight w:val="530"/>
        </w:trPr>
        <w:tc>
          <w:tcPr>
            <w:tcW w:w="2880" w:type="dxa"/>
          </w:tcPr>
          <w:p w:rsidR="00AF2D26" w:rsidRPr="00211240" w:rsidRDefault="00AF2D26" w:rsidP="0034756F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 w:rsidRPr="00211240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FECHA Y HORARIO</w:t>
            </w:r>
          </w:p>
        </w:tc>
        <w:tc>
          <w:tcPr>
            <w:tcW w:w="6300" w:type="dxa"/>
          </w:tcPr>
          <w:p w:rsidR="00AF2D26" w:rsidRPr="00211240" w:rsidRDefault="00AF2D26" w:rsidP="0034756F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 w:rsidRPr="00211240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TEMAS</w:t>
            </w:r>
          </w:p>
        </w:tc>
        <w:tc>
          <w:tcPr>
            <w:tcW w:w="1980" w:type="dxa"/>
          </w:tcPr>
          <w:p w:rsidR="00AF2D26" w:rsidRPr="00211240" w:rsidRDefault="00AF2D26" w:rsidP="0034756F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 w:rsidRPr="00211240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EXPOSITOR</w:t>
            </w:r>
          </w:p>
        </w:tc>
      </w:tr>
      <w:tr w:rsidR="00062782" w:rsidRPr="0095790D">
        <w:tc>
          <w:tcPr>
            <w:tcW w:w="2880" w:type="dxa"/>
          </w:tcPr>
          <w:p w:rsidR="00D70FE7" w:rsidRDefault="00DE6FEB" w:rsidP="0034756F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Lunes</w:t>
            </w:r>
            <w:r w:rsidR="00BE6FAA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,</w:t>
            </w:r>
            <w:r w:rsidR="00F661AE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09</w:t>
            </w:r>
            <w:r w:rsidR="006D494A" w:rsidRPr="005340FA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 xml:space="preserve"> de </w:t>
            </w:r>
            <w:r w:rsidR="00F22FF2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julio</w:t>
            </w:r>
          </w:p>
          <w:p w:rsidR="00645355" w:rsidRDefault="00645355" w:rsidP="0034756F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</w:p>
          <w:p w:rsidR="009F7242" w:rsidRDefault="009F7242" w:rsidP="0034756F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</w:p>
          <w:p w:rsidR="00645355" w:rsidRDefault="00434792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8:3</w:t>
            </w:r>
            <w:r w:rsidR="00A464E9">
              <w:rPr>
                <w:rFonts w:ascii="Calibri" w:hAnsi="Calibri"/>
                <w:sz w:val="22"/>
                <w:szCs w:val="22"/>
                <w:lang w:val="es-ES"/>
              </w:rPr>
              <w:t>0</w:t>
            </w:r>
            <w:r w:rsidR="00D70FE7" w:rsidRPr="000C0EE5">
              <w:rPr>
                <w:rFonts w:ascii="Calibri" w:hAnsi="Calibri"/>
                <w:sz w:val="22"/>
                <w:szCs w:val="22"/>
                <w:lang w:val="es-ES"/>
              </w:rPr>
              <w:t>-</w:t>
            </w:r>
            <w:r w:rsidR="009F7242">
              <w:rPr>
                <w:rFonts w:ascii="Calibri" w:hAnsi="Calibri"/>
                <w:sz w:val="22"/>
                <w:szCs w:val="22"/>
                <w:lang w:val="es-ES"/>
              </w:rPr>
              <w:t>9</w:t>
            </w:r>
            <w:r w:rsidR="00A464E9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  <w:r w:rsidR="004878A9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  <w:r w:rsidR="00A464E9">
              <w:rPr>
                <w:rFonts w:ascii="Calibri" w:hAnsi="Calibri"/>
                <w:sz w:val="22"/>
                <w:szCs w:val="22"/>
                <w:lang w:val="es-ES"/>
              </w:rPr>
              <w:t>0</w:t>
            </w:r>
          </w:p>
          <w:p w:rsidR="00645355" w:rsidRDefault="00645355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C109BA" w:rsidRDefault="00C109BA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C54809" w:rsidRDefault="00C54809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C54809" w:rsidRDefault="00C54809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C54809" w:rsidRDefault="00C54809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C54809" w:rsidRDefault="00C54809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C54809" w:rsidRDefault="00C54809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F81C70" w:rsidRDefault="00F81C70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F81C70" w:rsidRDefault="00F81C70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C109BA" w:rsidRDefault="00434792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9:30-10:45</w:t>
            </w:r>
          </w:p>
          <w:p w:rsidR="004878A9" w:rsidRDefault="004878A9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4878A9" w:rsidRDefault="004878A9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434792" w:rsidRDefault="00434792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434792" w:rsidRDefault="00434792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434792" w:rsidRDefault="00434792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95790D" w:rsidRDefault="0095790D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062782" w:rsidRDefault="00A464E9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</w:t>
            </w:r>
            <w:r w:rsidR="004878A9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  <w:r w:rsidR="00434792">
              <w:rPr>
                <w:rFonts w:ascii="Calibri" w:hAnsi="Calibri"/>
                <w:sz w:val="22"/>
                <w:szCs w:val="22"/>
                <w:lang w:val="es-ES"/>
              </w:rPr>
              <w:t>:00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-</w:t>
            </w:r>
            <w:r w:rsidR="00FD3001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  <w:r w:rsidR="00434792">
              <w:rPr>
                <w:rFonts w:ascii="Calibri" w:hAnsi="Calibri"/>
                <w:sz w:val="22"/>
                <w:szCs w:val="22"/>
                <w:lang w:val="es-ES"/>
              </w:rPr>
              <w:t>2:3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0</w:t>
            </w:r>
          </w:p>
          <w:p w:rsidR="00645355" w:rsidRDefault="00645355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645355" w:rsidRDefault="00645355" w:rsidP="0034756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63228" w:rsidRDefault="00363228" w:rsidP="00D24DC8">
            <w:pPr>
              <w:pStyle w:val="NormalWeb"/>
              <w:spacing w:before="0" w:beforeAutospacing="0" w:after="0" w:afterAutospacing="0"/>
              <w:ind w:right="-144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63228" w:rsidRDefault="00363228" w:rsidP="00D24DC8">
            <w:pPr>
              <w:pStyle w:val="NormalWeb"/>
              <w:spacing w:before="0" w:beforeAutospacing="0" w:after="0" w:afterAutospacing="0"/>
              <w:ind w:right="-144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D24DC8" w:rsidRDefault="00EB6F7A" w:rsidP="00D24DC8">
            <w:pPr>
              <w:pStyle w:val="NormalWeb"/>
              <w:spacing w:before="0" w:beforeAutospacing="0" w:after="0" w:afterAutospacing="0"/>
              <w:ind w:right="-144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</w:t>
            </w:r>
            <w:r w:rsidR="00473938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  <w:r w:rsidR="00D24DC8" w:rsidRPr="000C0EE5">
              <w:rPr>
                <w:rFonts w:ascii="Calibri" w:hAnsi="Calibri"/>
                <w:sz w:val="22"/>
                <w:szCs w:val="22"/>
                <w:lang w:val="es-ES"/>
              </w:rPr>
              <w:t>.30-1</w:t>
            </w:r>
            <w:r w:rsidR="003A3134">
              <w:rPr>
                <w:rFonts w:ascii="Calibri" w:hAnsi="Calibri"/>
                <w:sz w:val="22"/>
                <w:szCs w:val="22"/>
                <w:lang w:val="es-ES"/>
              </w:rPr>
              <w:t>4</w:t>
            </w:r>
            <w:r w:rsidR="00D24DC8" w:rsidRPr="000C0EE5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  <w:r w:rsidR="008B5DA8">
              <w:rPr>
                <w:rFonts w:ascii="Calibri" w:hAnsi="Calibri"/>
                <w:sz w:val="22"/>
                <w:szCs w:val="22"/>
                <w:lang w:val="es-ES"/>
              </w:rPr>
              <w:t>0</w:t>
            </w:r>
            <w:r w:rsidR="00D24DC8" w:rsidRPr="000C0EE5">
              <w:rPr>
                <w:rFonts w:ascii="Calibri" w:hAnsi="Calibri"/>
                <w:sz w:val="22"/>
                <w:szCs w:val="22"/>
                <w:lang w:val="es-ES"/>
              </w:rPr>
              <w:t>0</w:t>
            </w:r>
          </w:p>
          <w:p w:rsidR="00D24DC8" w:rsidRDefault="00D24DC8" w:rsidP="00D24DC8">
            <w:pPr>
              <w:pStyle w:val="NormalWeb"/>
              <w:spacing w:before="0" w:beforeAutospacing="0" w:after="0" w:afterAutospacing="0"/>
              <w:ind w:right="-144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4878A9" w:rsidRDefault="004878A9" w:rsidP="00D24DC8">
            <w:pPr>
              <w:pStyle w:val="NormalWeb"/>
              <w:spacing w:before="0" w:beforeAutospacing="0" w:after="0" w:afterAutospacing="0"/>
              <w:ind w:right="-144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D24DC8" w:rsidRPr="009F7242" w:rsidRDefault="00D24DC8" w:rsidP="00D24DC8">
            <w:pPr>
              <w:pStyle w:val="NormalWeb"/>
              <w:spacing w:before="0" w:beforeAutospacing="0" w:after="0" w:afterAutospacing="0"/>
              <w:ind w:right="-144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9F7242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  <w:r w:rsidR="004878A9" w:rsidRPr="009F7242">
              <w:rPr>
                <w:rFonts w:ascii="Calibri" w:hAnsi="Calibri"/>
                <w:sz w:val="22"/>
                <w:szCs w:val="22"/>
                <w:lang w:val="es-ES"/>
              </w:rPr>
              <w:t>4</w:t>
            </w:r>
            <w:r w:rsidRPr="009F7242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  <w:r w:rsidR="00434792">
              <w:rPr>
                <w:rFonts w:ascii="Calibri" w:hAnsi="Calibri"/>
                <w:sz w:val="22"/>
                <w:szCs w:val="22"/>
                <w:lang w:val="es-ES"/>
              </w:rPr>
              <w:t>0</w:t>
            </w:r>
            <w:r w:rsidRPr="009F7242">
              <w:rPr>
                <w:rFonts w:ascii="Calibri" w:hAnsi="Calibri"/>
                <w:sz w:val="22"/>
                <w:szCs w:val="22"/>
                <w:lang w:val="es-ES"/>
              </w:rPr>
              <w:t xml:space="preserve">0 a </w:t>
            </w:r>
            <w:r w:rsidR="00434792">
              <w:rPr>
                <w:rFonts w:ascii="Calibri" w:hAnsi="Calibri"/>
                <w:sz w:val="22"/>
                <w:szCs w:val="22"/>
                <w:lang w:val="es-ES"/>
              </w:rPr>
              <w:t>15</w:t>
            </w:r>
            <w:r w:rsidRPr="009F7242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  <w:r w:rsidR="00434792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  <w:r w:rsidRPr="009F7242">
              <w:rPr>
                <w:rFonts w:ascii="Calibri" w:hAnsi="Calibri"/>
                <w:sz w:val="22"/>
                <w:szCs w:val="22"/>
                <w:lang w:val="es-ES"/>
              </w:rPr>
              <w:t xml:space="preserve">0 </w:t>
            </w:r>
          </w:p>
          <w:p w:rsidR="00672754" w:rsidRDefault="00672754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C2559" w:rsidRDefault="003C2559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C2559" w:rsidRDefault="003C2559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C2559" w:rsidRDefault="003C2559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C2559" w:rsidRDefault="003C2559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F81C70" w:rsidRDefault="00F81C70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F81C70" w:rsidRDefault="00F81C70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F431B5" w:rsidRDefault="00F431B5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F81C70" w:rsidRDefault="00F81C70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C2559" w:rsidRDefault="000E402C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15:</w:t>
            </w:r>
            <w:r w:rsidR="00F431B5">
              <w:rPr>
                <w:rFonts w:ascii="Calibri" w:hAnsi="Calibri"/>
                <w:sz w:val="22"/>
                <w:szCs w:val="22"/>
                <w:lang w:val="es-ES"/>
              </w:rPr>
              <w:t>45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a 17:0</w:t>
            </w:r>
            <w:r w:rsidR="003C2559">
              <w:rPr>
                <w:rFonts w:ascii="Calibri" w:hAnsi="Calibri"/>
                <w:sz w:val="22"/>
                <w:szCs w:val="22"/>
                <w:lang w:val="es-ES"/>
              </w:rPr>
              <w:t>0</w:t>
            </w:r>
          </w:p>
          <w:p w:rsidR="0034178B" w:rsidRDefault="0034178B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4178B" w:rsidRDefault="0034178B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4178B" w:rsidRDefault="0034178B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4178B" w:rsidRDefault="0034178B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4178B" w:rsidRDefault="0034178B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4178B" w:rsidRPr="000C0EE5" w:rsidRDefault="0034178B" w:rsidP="0064535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:rsidR="00D4409C" w:rsidRPr="000C0EE5" w:rsidRDefault="00D4409C" w:rsidP="00410347">
            <w:pPr>
              <w:pStyle w:val="NormalWeb"/>
              <w:spacing w:before="0" w:beforeAutospacing="0" w:after="0" w:afterAutospacing="0"/>
              <w:ind w:right="432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645355" w:rsidRDefault="00645355" w:rsidP="00410347">
            <w:pPr>
              <w:pStyle w:val="NormalWeb"/>
              <w:spacing w:before="0" w:beforeAutospacing="0" w:after="0" w:afterAutospacing="0"/>
              <w:ind w:right="432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2C31B4" w:rsidRDefault="002C31B4" w:rsidP="00410347">
            <w:pPr>
              <w:pStyle w:val="NormalWeb"/>
              <w:spacing w:before="0" w:beforeAutospacing="0" w:after="0" w:afterAutospacing="0"/>
              <w:ind w:right="432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9F7242" w:rsidRDefault="009F7242" w:rsidP="00A464E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Ceremonia de Inauguración</w:t>
            </w:r>
          </w:p>
          <w:p w:rsidR="0095790D" w:rsidRDefault="0095790D" w:rsidP="00A464E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7208FC" w:rsidRDefault="007208FC" w:rsidP="00C54809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Embajador Alejandro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>Negr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ín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Muño, Director General de Derechos Humanos y Democracia.</w:t>
            </w:r>
          </w:p>
          <w:p w:rsidR="00C54809" w:rsidRDefault="007208FC" w:rsidP="00C5480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es-ES"/>
              </w:rPr>
              <w:t xml:space="preserve">Embajador </w:t>
            </w:r>
            <w:r w:rsidR="00C54809" w:rsidRPr="00331778">
              <w:rPr>
                <w:rFonts w:ascii="Calibri" w:eastAsia="Times New Roman" w:hAnsi="Calibri"/>
                <w:bCs/>
                <w:sz w:val="22"/>
                <w:szCs w:val="22"/>
                <w:lang w:val="es-ES"/>
              </w:rPr>
              <w:t xml:space="preserve">Antonio </w:t>
            </w:r>
            <w:proofErr w:type="spellStart"/>
            <w:r w:rsidR="00C54809" w:rsidRPr="00331778">
              <w:rPr>
                <w:rFonts w:ascii="Calibri" w:eastAsia="Times New Roman" w:hAnsi="Calibri"/>
                <w:bCs/>
                <w:sz w:val="22"/>
                <w:szCs w:val="22"/>
                <w:lang w:val="es-ES"/>
              </w:rPr>
              <w:t>Araníbar</w:t>
            </w:r>
            <w:proofErr w:type="spellEnd"/>
            <w:r w:rsidR="00C54809" w:rsidRPr="00331778">
              <w:rPr>
                <w:rFonts w:ascii="Calibri" w:eastAsia="Times New Roman" w:hAnsi="Calibri"/>
                <w:bCs/>
                <w:sz w:val="22"/>
                <w:szCs w:val="22"/>
                <w:lang w:val="es-ES"/>
              </w:rPr>
              <w:t xml:space="preserve"> Quiroga</w:t>
            </w:r>
            <w:r w:rsidR="00C54809" w:rsidRPr="00331778">
              <w:rPr>
                <w:rFonts w:ascii="Calibri" w:hAnsi="Calibri"/>
                <w:sz w:val="22"/>
                <w:szCs w:val="22"/>
                <w:lang w:val="es-ES"/>
              </w:rPr>
              <w:t xml:space="preserve">, Representante de </w:t>
            </w:r>
            <w:smartTag w:uri="urn:schemas-microsoft-com:office:smarttags" w:element="PersonName">
              <w:smartTagPr>
                <w:attr w:name="ProductID" w:val="la OEA"/>
              </w:smartTagPr>
              <w:r w:rsidR="00C54809" w:rsidRPr="00331778">
                <w:rPr>
                  <w:rFonts w:ascii="Calibri" w:hAnsi="Calibri"/>
                  <w:sz w:val="22"/>
                  <w:szCs w:val="22"/>
                  <w:lang w:val="es-ES"/>
                </w:rPr>
                <w:t>la OEA</w:t>
              </w:r>
            </w:smartTag>
            <w:r w:rsidR="00C54809" w:rsidRPr="00331778">
              <w:rPr>
                <w:rFonts w:ascii="Calibri" w:hAnsi="Calibri"/>
                <w:sz w:val="22"/>
                <w:szCs w:val="22"/>
                <w:lang w:val="es-ES"/>
              </w:rPr>
              <w:t xml:space="preserve"> en México</w:t>
            </w:r>
          </w:p>
          <w:p w:rsidR="00C54809" w:rsidRPr="00331778" w:rsidRDefault="007208FC" w:rsidP="00C5480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Doctor </w:t>
            </w:r>
            <w:r w:rsidR="00C54809" w:rsidRPr="00331778">
              <w:rPr>
                <w:rFonts w:ascii="Calibri" w:hAnsi="Calibri"/>
                <w:sz w:val="22"/>
                <w:szCs w:val="22"/>
                <w:lang w:val="es-ES"/>
              </w:rPr>
              <w:t xml:space="preserve">Luis Toro </w:t>
            </w:r>
            <w:proofErr w:type="spellStart"/>
            <w:r w:rsidR="00C54809" w:rsidRPr="00331778">
              <w:rPr>
                <w:rFonts w:ascii="Calibri" w:hAnsi="Calibri"/>
                <w:sz w:val="22"/>
                <w:szCs w:val="22"/>
                <w:lang w:val="es-ES"/>
              </w:rPr>
              <w:t>Utillano</w:t>
            </w:r>
            <w:proofErr w:type="spellEnd"/>
            <w:r w:rsidR="00C54809" w:rsidRPr="00331778"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Asesor Jurídico P</w:t>
            </w:r>
            <w:r w:rsidR="00C54809" w:rsidRPr="00331778">
              <w:rPr>
                <w:rFonts w:ascii="Calibri" w:hAnsi="Calibri"/>
                <w:sz w:val="22"/>
                <w:szCs w:val="22"/>
                <w:lang w:val="es-ES"/>
              </w:rPr>
              <w:t xml:space="preserve">rincipal del Departamento de Derecho  Internacional de </w:t>
            </w:r>
            <w:smartTag w:uri="urn:schemas-microsoft-com:office:smarttags" w:element="PersonName">
              <w:smartTagPr>
                <w:attr w:name="ProductID" w:val="la OEA"/>
              </w:smartTagPr>
              <w:r w:rsidR="00C54809" w:rsidRPr="00331778">
                <w:rPr>
                  <w:rFonts w:ascii="Calibri" w:hAnsi="Calibri"/>
                  <w:sz w:val="22"/>
                  <w:szCs w:val="22"/>
                  <w:lang w:val="es-ES"/>
                </w:rPr>
                <w:t>la OEA</w:t>
              </w:r>
            </w:smartTag>
          </w:p>
          <w:p w:rsidR="00F81C70" w:rsidRPr="00331778" w:rsidRDefault="00F81C70" w:rsidP="00F81C7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 w:rsidRPr="00331778">
              <w:rPr>
                <w:rFonts w:ascii="Calibri" w:hAnsi="Calibri"/>
                <w:i/>
                <w:sz w:val="22"/>
                <w:szCs w:val="22"/>
                <w:lang w:val="es-ES"/>
              </w:rPr>
              <w:t>Representante de</w:t>
            </w:r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CDI</w:t>
            </w:r>
          </w:p>
          <w:p w:rsidR="009F7242" w:rsidRDefault="009F7242" w:rsidP="00A464E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A464E9" w:rsidRPr="00F81C70" w:rsidRDefault="00A464E9" w:rsidP="00A464E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F81C70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Introducción general al sistema interamericano y a </w:t>
            </w:r>
            <w:smartTag w:uri="urn:schemas-microsoft-com:office:smarttags" w:element="PersonName">
              <w:smartTagPr>
                <w:attr w:name="ProductID" w:val="la OEA"/>
              </w:smartTagPr>
              <w:r w:rsidRPr="00F81C70">
                <w:rPr>
                  <w:rFonts w:ascii="Calibri" w:hAnsi="Calibri"/>
                  <w:b/>
                  <w:sz w:val="22"/>
                  <w:szCs w:val="22"/>
                  <w:lang w:val="es-ES"/>
                </w:rPr>
                <w:t>la OEA</w:t>
              </w:r>
            </w:smartTag>
          </w:p>
          <w:p w:rsidR="004878A9" w:rsidRPr="00F81C70" w:rsidRDefault="004878A9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95235F" w:rsidRPr="00F81C70" w:rsidRDefault="0095235F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434792" w:rsidRPr="00F81C70" w:rsidRDefault="00434792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434792" w:rsidRPr="00F81C70" w:rsidRDefault="00434792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BF4649" w:rsidRPr="00F81C70" w:rsidRDefault="00BF4649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F81C70">
              <w:rPr>
                <w:rFonts w:ascii="Calibri" w:hAnsi="Calibri"/>
                <w:b/>
                <w:sz w:val="22"/>
                <w:szCs w:val="22"/>
                <w:lang w:val="es-PE"/>
              </w:rPr>
              <w:t>Agotamiento de la jurisdicción interna</w:t>
            </w:r>
            <w:r w:rsidR="005B2AE2" w:rsidRPr="00F81C70">
              <w:rPr>
                <w:rFonts w:ascii="Calibri" w:hAnsi="Calibri"/>
                <w:b/>
                <w:sz w:val="22"/>
                <w:szCs w:val="22"/>
                <w:lang w:val="es-PE"/>
              </w:rPr>
              <w:t xml:space="preserve"> en casos de derechos humanos</w:t>
            </w:r>
            <w:r w:rsidRPr="00F81C70">
              <w:rPr>
                <w:rFonts w:ascii="Calibri" w:hAnsi="Calibri"/>
                <w:b/>
                <w:sz w:val="22"/>
                <w:szCs w:val="22"/>
                <w:lang w:val="es-PE"/>
              </w:rPr>
              <w:t xml:space="preserve"> </w:t>
            </w:r>
          </w:p>
          <w:p w:rsidR="00BF4649" w:rsidRPr="00F81C70" w:rsidRDefault="00BF4649" w:rsidP="00BF464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F81C70">
              <w:rPr>
                <w:rFonts w:ascii="Calibri" w:hAnsi="Calibri"/>
                <w:sz w:val="22"/>
                <w:szCs w:val="22"/>
                <w:lang w:val="es-ES"/>
              </w:rPr>
              <w:t xml:space="preserve">  </w:t>
            </w:r>
          </w:p>
          <w:p w:rsidR="00363228" w:rsidRDefault="00363228" w:rsidP="004878A9">
            <w:pPr>
              <w:pStyle w:val="NormalWeb"/>
              <w:spacing w:before="0" w:beforeAutospacing="0" w:after="0" w:afterAutospacing="0"/>
              <w:ind w:right="432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363228" w:rsidRDefault="00363228" w:rsidP="004878A9">
            <w:pPr>
              <w:pStyle w:val="NormalWeb"/>
              <w:spacing w:before="0" w:beforeAutospacing="0" w:after="0" w:afterAutospacing="0"/>
              <w:ind w:right="432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4878A9" w:rsidRDefault="004878A9" w:rsidP="004878A9">
            <w:pPr>
              <w:pStyle w:val="NormalWeb"/>
              <w:spacing w:before="0" w:beforeAutospacing="0" w:after="0" w:afterAutospacing="0"/>
              <w:ind w:right="432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>Almuerzo</w:t>
            </w:r>
          </w:p>
          <w:p w:rsidR="004878A9" w:rsidRDefault="004878A9" w:rsidP="004878A9">
            <w:pPr>
              <w:jc w:val="both"/>
              <w:rPr>
                <w:rFonts w:ascii="Calibri" w:hAnsi="Calibri"/>
                <w:b/>
                <w:sz w:val="22"/>
                <w:szCs w:val="22"/>
                <w:lang w:val="es-CL"/>
              </w:rPr>
            </w:pPr>
          </w:p>
          <w:p w:rsidR="00EB6F7A" w:rsidRDefault="00EB6F7A" w:rsidP="004878A9">
            <w:pPr>
              <w:jc w:val="both"/>
              <w:rPr>
                <w:rFonts w:ascii="Calibri" w:hAnsi="Calibri"/>
                <w:b/>
                <w:sz w:val="22"/>
                <w:szCs w:val="22"/>
                <w:lang w:val="es-CL"/>
              </w:rPr>
            </w:pPr>
          </w:p>
          <w:p w:rsidR="003C2559" w:rsidRDefault="003C2559" w:rsidP="003C2559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lastRenderedPageBreak/>
              <w:t xml:space="preserve">Los derechos de los </w:t>
            </w:r>
            <w:r w:rsidRPr="00664C01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 xml:space="preserve">pueblos indígenas en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el plano internacional</w:t>
            </w:r>
          </w:p>
          <w:p w:rsidR="0095790D" w:rsidRPr="00664C01" w:rsidRDefault="0095790D" w:rsidP="003C2559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3C2559" w:rsidRPr="000C0EE5" w:rsidRDefault="003C2559" w:rsidP="003C2559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Derechos reconocidos por instrumentos internacionales;  </w:t>
            </w:r>
            <w:r w:rsidRPr="000C0EE5">
              <w:rPr>
                <w:rFonts w:ascii="Calibri" w:hAnsi="Calibri"/>
                <w:sz w:val="22"/>
                <w:szCs w:val="22"/>
                <w:lang w:val="es-ES"/>
              </w:rPr>
              <w:t xml:space="preserve">Antecedentes, contenido y alcance de la declaración de los derechos indígenas de </w:t>
            </w:r>
            <w:smartTag w:uri="urn:schemas-microsoft-com:office:smarttags" w:element="PersonName">
              <w:smartTagPr>
                <w:attr w:name="ProductID" w:val="la ONU"/>
              </w:smartTagPr>
              <w:r w:rsidRPr="000C0EE5">
                <w:rPr>
                  <w:rFonts w:ascii="Calibri" w:hAnsi="Calibri"/>
                  <w:sz w:val="22"/>
                  <w:szCs w:val="22"/>
                  <w:lang w:val="es-ES"/>
                </w:rPr>
                <w:t>la ONU</w:t>
              </w:r>
            </w:smartTag>
            <w:r w:rsidRPr="000C0EE5">
              <w:rPr>
                <w:rFonts w:ascii="Calibri" w:hAnsi="Calibri"/>
                <w:sz w:val="22"/>
                <w:szCs w:val="22"/>
                <w:lang w:val="es-ES"/>
              </w:rPr>
              <w:t xml:space="preserve"> 2007;  Convenio 169 de la OIT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.</w:t>
            </w:r>
            <w:r w:rsidRPr="000C0EE5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  <w:p w:rsidR="003C2559" w:rsidRDefault="003C255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3C2559" w:rsidRDefault="003C255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3C2559" w:rsidRDefault="003C255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 xml:space="preserve">La promoción de los derechos de los pueblos indígenas a través del liderazgo multiplicador </w:t>
            </w:r>
          </w:p>
          <w:p w:rsidR="0095790D" w:rsidRDefault="0095790D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3C2559" w:rsidRPr="00897381" w:rsidRDefault="003C255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La ré</w:t>
            </w:r>
            <w:r w:rsidRPr="0089738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plicas locales;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la importancia de transmisión d</w:t>
            </w:r>
            <w:r w:rsidRPr="0089738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el conocimiento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adquirido</w:t>
            </w:r>
            <w:r w:rsidRPr="0089738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3C2559" w:rsidRDefault="003C255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4878A9" w:rsidRPr="009247E5" w:rsidRDefault="004878A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D14272" w:rsidRPr="000C0EE5" w:rsidRDefault="00D14272" w:rsidP="004103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645355" w:rsidRDefault="00645355" w:rsidP="004103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7208FC" w:rsidRDefault="007208FC" w:rsidP="009F7242">
            <w:pPr>
              <w:outlineLvl w:val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9F7242" w:rsidRPr="00521AF5" w:rsidRDefault="00C54809" w:rsidP="009F7242">
            <w:pPr>
              <w:outlineLvl w:val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Autoridades</w:t>
            </w:r>
          </w:p>
          <w:p w:rsidR="009F7242" w:rsidRDefault="009F7242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C54809" w:rsidRDefault="00C54809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C54809" w:rsidRDefault="00C54809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C54809" w:rsidRDefault="00C54809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C54809" w:rsidRDefault="00C54809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C54809" w:rsidRDefault="00C54809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7208FC" w:rsidRDefault="007208FC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7208FC" w:rsidRDefault="007208FC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7208FC" w:rsidRDefault="007208FC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662098" w:rsidRDefault="00B30F29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 w:rsidRPr="0099038A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Luis Toro </w:t>
            </w:r>
            <w:proofErr w:type="spellStart"/>
            <w:r w:rsidRPr="0099038A">
              <w:rPr>
                <w:rFonts w:ascii="Calibri" w:hAnsi="Calibri"/>
                <w:b/>
                <w:sz w:val="22"/>
                <w:szCs w:val="22"/>
                <w:lang w:val="es-ES"/>
              </w:rPr>
              <w:t>Utillano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</w:p>
          <w:p w:rsidR="00662098" w:rsidRDefault="00662098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smartTag w:uri="urn:schemas-microsoft-com:office:smarttags" w:element="PersonName">
              <w:r>
                <w:rPr>
                  <w:rFonts w:ascii="Calibri" w:hAnsi="Calibri"/>
                  <w:sz w:val="22"/>
                  <w:szCs w:val="22"/>
                  <w:lang w:val="es-ES"/>
                </w:rPr>
                <w:t>Departamento de Derecho Internacional</w:t>
              </w:r>
            </w:smartTag>
          </w:p>
          <w:p w:rsidR="00B30F29" w:rsidRPr="009F7242" w:rsidRDefault="00B30F29" w:rsidP="00B30F2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  <w:r w:rsidRPr="009F7242">
              <w:rPr>
                <w:rFonts w:ascii="Calibri" w:hAnsi="Calibri"/>
                <w:sz w:val="22"/>
                <w:szCs w:val="22"/>
                <w:lang w:val="pt-BR"/>
              </w:rPr>
              <w:t>OEA</w:t>
            </w:r>
          </w:p>
          <w:p w:rsidR="00B30F29" w:rsidRPr="009F7242" w:rsidRDefault="00B30F29" w:rsidP="00597372">
            <w:pPr>
              <w:rPr>
                <w:rFonts w:ascii="Calibri" w:eastAsia="Times New Roman" w:hAnsi="Calibri"/>
                <w:b/>
                <w:sz w:val="22"/>
                <w:szCs w:val="22"/>
                <w:lang w:val="pt-BR"/>
              </w:rPr>
            </w:pPr>
          </w:p>
          <w:p w:rsidR="00D24DC8" w:rsidRPr="00F81C70" w:rsidRDefault="0095235F" w:rsidP="00D24DC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F81C70">
              <w:rPr>
                <w:rFonts w:ascii="Calibri" w:hAnsi="Calibri" w:cs="Arial"/>
                <w:b/>
                <w:sz w:val="22"/>
                <w:szCs w:val="22"/>
                <w:lang w:val="pt-BR"/>
              </w:rPr>
              <w:t>Jorge Ulises Carmona Tinoco</w:t>
            </w:r>
            <w:r w:rsidRPr="00F81C70">
              <w:rPr>
                <w:rFonts w:ascii="Calibri" w:hAnsi="Calibri" w:cs="Arial"/>
                <w:sz w:val="22"/>
                <w:szCs w:val="22"/>
                <w:lang w:val="pt-BR"/>
              </w:rPr>
              <w:t xml:space="preserve">, </w:t>
            </w:r>
            <w:r w:rsidRPr="00F81C70">
              <w:rPr>
                <w:rFonts w:ascii="Calibri" w:hAnsi="Calibri"/>
                <w:sz w:val="22"/>
                <w:szCs w:val="22"/>
                <w:lang w:val="pt-BR"/>
              </w:rPr>
              <w:t>UNAM</w:t>
            </w:r>
          </w:p>
          <w:p w:rsidR="00D24DC8" w:rsidRPr="009F7242" w:rsidRDefault="00D24DC8" w:rsidP="004103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3C2559" w:rsidRPr="009F7242" w:rsidRDefault="003C2559" w:rsidP="003C255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  <w:p w:rsidR="00434792" w:rsidRPr="0095790D" w:rsidRDefault="00434792" w:rsidP="003C255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  <w:p w:rsidR="00363228" w:rsidRDefault="00363228" w:rsidP="003C255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  <w:p w:rsidR="00363228" w:rsidRDefault="00363228" w:rsidP="003C255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  <w:p w:rsidR="003C2559" w:rsidRPr="0095790D" w:rsidRDefault="003C2559" w:rsidP="003C255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  <w:r w:rsidRPr="0095790D">
              <w:rPr>
                <w:rFonts w:ascii="Calibri" w:hAnsi="Calibri"/>
                <w:b/>
                <w:sz w:val="22"/>
                <w:szCs w:val="22"/>
                <w:lang w:val="pt-BR"/>
              </w:rPr>
              <w:lastRenderedPageBreak/>
              <w:t>Luis Toro Utillano</w:t>
            </w:r>
            <w:r w:rsidRPr="0095790D">
              <w:rPr>
                <w:rFonts w:ascii="Calibri" w:hAnsi="Calibri"/>
                <w:sz w:val="22"/>
                <w:szCs w:val="22"/>
                <w:lang w:val="pt-BR"/>
              </w:rPr>
              <w:t xml:space="preserve">, </w:t>
            </w:r>
          </w:p>
          <w:p w:rsidR="0095790D" w:rsidRPr="0095790D" w:rsidRDefault="0095790D" w:rsidP="0095790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  <w:r w:rsidRPr="0095790D">
              <w:rPr>
                <w:rFonts w:ascii="Calibri" w:hAnsi="Calibri"/>
                <w:sz w:val="22"/>
                <w:szCs w:val="22"/>
                <w:lang w:val="pt-BR"/>
              </w:rPr>
              <w:t>Departamento de Derecho Internacional</w:t>
            </w:r>
          </w:p>
          <w:p w:rsidR="0095790D" w:rsidRPr="0095790D" w:rsidRDefault="0095790D" w:rsidP="0095790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  <w:r w:rsidRPr="0095790D">
              <w:rPr>
                <w:rFonts w:ascii="Calibri" w:hAnsi="Calibri"/>
                <w:sz w:val="22"/>
                <w:szCs w:val="22"/>
                <w:lang w:val="pt-BR"/>
              </w:rPr>
              <w:t>OEA</w:t>
            </w:r>
          </w:p>
          <w:p w:rsidR="003C2559" w:rsidRPr="0095790D" w:rsidRDefault="003C2559" w:rsidP="004103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3C2559" w:rsidRPr="0095790D" w:rsidRDefault="003C2559" w:rsidP="004103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3C2559" w:rsidRPr="0095790D" w:rsidRDefault="003C2559" w:rsidP="004103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3C2559" w:rsidRPr="0095790D" w:rsidRDefault="003C2559" w:rsidP="003C255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  <w:r w:rsidRPr="0095790D">
              <w:rPr>
                <w:rFonts w:ascii="Calibri" w:hAnsi="Calibri"/>
                <w:b/>
                <w:sz w:val="22"/>
                <w:szCs w:val="22"/>
                <w:lang w:val="pt-BR"/>
              </w:rPr>
              <w:t>Veronica Alonso,</w:t>
            </w:r>
          </w:p>
          <w:p w:rsidR="003C2559" w:rsidRPr="0095790D" w:rsidRDefault="003C2559" w:rsidP="003C255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  <w:smartTag w:uri="urn:schemas-microsoft-com:office:smarttags" w:element="PersonName">
              <w:r w:rsidRPr="0095790D">
                <w:rPr>
                  <w:rFonts w:ascii="Calibri" w:hAnsi="Calibri"/>
                  <w:sz w:val="22"/>
                  <w:szCs w:val="22"/>
                  <w:lang w:val="pt-BR"/>
                </w:rPr>
                <w:t>Departamento de Derecho Internacional</w:t>
              </w:r>
            </w:smartTag>
          </w:p>
          <w:p w:rsidR="003C2559" w:rsidRPr="0095790D" w:rsidRDefault="003C2559" w:rsidP="003C255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  <w:r w:rsidRPr="0095790D">
              <w:rPr>
                <w:rFonts w:ascii="Calibri" w:hAnsi="Calibri"/>
                <w:sz w:val="22"/>
                <w:szCs w:val="22"/>
                <w:lang w:val="pt-BR"/>
              </w:rPr>
              <w:t>OEA</w:t>
            </w:r>
          </w:p>
          <w:p w:rsidR="003C2559" w:rsidRPr="0095790D" w:rsidRDefault="003C2559" w:rsidP="004103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3C2559" w:rsidRPr="0095790D" w:rsidRDefault="003C2559" w:rsidP="004103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CB1B1D" w:rsidRPr="00737C51">
        <w:tc>
          <w:tcPr>
            <w:tcW w:w="2880" w:type="dxa"/>
          </w:tcPr>
          <w:p w:rsidR="00CB1B1D" w:rsidRPr="005340FA" w:rsidRDefault="00F22FF2" w:rsidP="0034756F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lastRenderedPageBreak/>
              <w:t>Martes</w:t>
            </w:r>
            <w:r w:rsidR="00BE6FAA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,</w:t>
            </w:r>
            <w:r w:rsidR="00F661AE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10</w:t>
            </w:r>
            <w:r w:rsidR="00F661AE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julio</w:t>
            </w:r>
            <w:r w:rsidR="006D494A" w:rsidRPr="005340FA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 xml:space="preserve"> </w:t>
            </w:r>
          </w:p>
          <w:p w:rsidR="00F115F2" w:rsidRDefault="00F115F2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363228" w:rsidRDefault="00363228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95790D" w:rsidRPr="000C0EE5" w:rsidRDefault="0095790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CB1B1D" w:rsidRPr="000C0EE5" w:rsidRDefault="00F115F2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 w:rsidR="00C51AA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9:00</w:t>
            </w:r>
            <w:r w:rsidR="0006144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</w:t>
            </w:r>
            <w:r w:rsidR="006156B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 w:rsidR="00661FB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="00CB1B1D"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661FB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  <w:r w:rsidR="00CB1B1D"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0 </w:t>
            </w:r>
          </w:p>
          <w:p w:rsidR="00CB1B1D" w:rsidRPr="000C0EE5" w:rsidRDefault="00CB1B1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CB1B1D" w:rsidRPr="000C0EE5" w:rsidRDefault="00CB1B1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9C058A" w:rsidRDefault="009C058A" w:rsidP="002C32FF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81C70" w:rsidRDefault="00F81C70" w:rsidP="00CF15A5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95790D" w:rsidRDefault="0095790D" w:rsidP="00CF15A5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BF4649" w:rsidRDefault="00CB1B1D" w:rsidP="00CF15A5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 w:rsidR="00783B1E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 w:rsidR="00661FB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CF15A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45</w:t>
            </w:r>
            <w:r w:rsidR="0006144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</w:t>
            </w:r>
            <w:r w:rsidR="00783B1E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12:3</w:t>
            </w:r>
            <w:r w:rsidR="009C058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="00140D2C"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BF4649" w:rsidRDefault="00BF4649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95790D" w:rsidRDefault="0095790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95790D" w:rsidRDefault="0095790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CB1B1D" w:rsidRPr="000C0EE5" w:rsidRDefault="00CB1B1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 w:rsidR="00F32B52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F32B52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  <w:r w:rsidR="0006144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0-</w:t>
            </w:r>
            <w:r w:rsidR="00F32B52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0D3AB7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  <w:p w:rsidR="00CB1B1D" w:rsidRDefault="00CB1B1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95790D" w:rsidRDefault="0095790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95790D" w:rsidRDefault="0095790D" w:rsidP="005D28FF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5D28FF" w:rsidRPr="000C0EE5" w:rsidRDefault="005D28FF" w:rsidP="005D28FF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 w:rsidR="00127F1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="0006144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127F1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00</w:t>
            </w:r>
          </w:p>
          <w:p w:rsidR="00C80E69" w:rsidRDefault="00C80E69" w:rsidP="0094215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C80E69" w:rsidRDefault="00C80E69" w:rsidP="0094215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CF15A5" w:rsidRDefault="00CF15A5" w:rsidP="0094215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95790D" w:rsidRDefault="0095790D" w:rsidP="0094215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CB1B1D" w:rsidRPr="000C0EE5" w:rsidRDefault="00CB1B1D" w:rsidP="0094215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 1</w:t>
            </w:r>
            <w:r w:rsidR="00562EB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CF15A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</w:t>
            </w:r>
            <w:r w:rsidR="0006144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 w:rsidR="00A30257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887D17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</w:t>
            </w:r>
          </w:p>
          <w:p w:rsidR="00CB1B1D" w:rsidRDefault="00CB1B1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363228" w:rsidRDefault="00363228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363228" w:rsidRDefault="00363228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363228" w:rsidRDefault="00363228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363228" w:rsidRDefault="00363228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363228" w:rsidRPr="000C0EE5" w:rsidRDefault="00363228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:rsidR="00F115F2" w:rsidRPr="000C0EE5" w:rsidRDefault="00F115F2" w:rsidP="005D28FF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es-ES"/>
              </w:rPr>
            </w:pPr>
          </w:p>
          <w:p w:rsidR="0064409B" w:rsidRDefault="0064409B" w:rsidP="00BF4649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363228" w:rsidRDefault="00363228" w:rsidP="00BF4649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F4649" w:rsidRDefault="00BF4649" w:rsidP="00BF4649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o</w:t>
            </w:r>
            <w:r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misión Interamericana de  Derechos Humanos: 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>Primera Parte</w:t>
            </w:r>
          </w:p>
          <w:p w:rsidR="0095790D" w:rsidRPr="00776A1A" w:rsidRDefault="0095790D" w:rsidP="00BF4649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5D28FF" w:rsidRPr="00CF15A5" w:rsidRDefault="00BF4649" w:rsidP="005D28F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unciones y ubicación dentro del siste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ma interamericano de pro</w:t>
            </w:r>
            <w:r w:rsidR="00853D4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tección</w:t>
            </w:r>
          </w:p>
          <w:p w:rsidR="005D28FF" w:rsidRPr="00C90F16" w:rsidRDefault="005D28FF" w:rsidP="005D28FF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5D28FF" w:rsidRDefault="000C1E22" w:rsidP="005D28FF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Dinámica de grupo</w:t>
            </w:r>
          </w:p>
          <w:p w:rsidR="00011DC4" w:rsidRDefault="00011DC4" w:rsidP="005D28F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95790D" w:rsidRPr="00C90F16" w:rsidRDefault="0095790D" w:rsidP="005D28F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1B0ACB" w:rsidRPr="000C0EE5" w:rsidRDefault="001B0ACB" w:rsidP="005D28F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Almuerzo</w:t>
            </w:r>
          </w:p>
          <w:p w:rsidR="005D28FF" w:rsidRDefault="005D28FF" w:rsidP="005D28FF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95790D" w:rsidRDefault="0095790D" w:rsidP="005D28FF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C80E69" w:rsidRDefault="00BF4649" w:rsidP="00BF4649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Comisión Interamericana de  Derechos Humanos: </w:t>
            </w:r>
            <w:r w:rsidR="00C80E69">
              <w:rPr>
                <w:rFonts w:ascii="Calibri" w:hAnsi="Calibri"/>
                <w:b/>
                <w:sz w:val="22"/>
                <w:szCs w:val="22"/>
                <w:lang w:val="es-ES"/>
              </w:rPr>
              <w:t>Tercera</w:t>
            </w:r>
            <w:r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Parte </w:t>
            </w:r>
          </w:p>
          <w:p w:rsidR="0095790D" w:rsidRDefault="0095790D" w:rsidP="00BF4649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F4649" w:rsidRDefault="00BF4649" w:rsidP="00BF464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0EE5">
              <w:rPr>
                <w:rFonts w:ascii="Calibri" w:hAnsi="Calibri"/>
                <w:sz w:val="22"/>
                <w:szCs w:val="22"/>
                <w:lang w:val="es-ES"/>
              </w:rPr>
              <w:t xml:space="preserve">a) </w:t>
            </w:r>
            <w:r w:rsidRPr="000C0EE5">
              <w:rPr>
                <w:rFonts w:ascii="Calibri" w:hAnsi="Calibri"/>
                <w:sz w:val="22"/>
                <w:szCs w:val="22"/>
                <w:lang w:val="es-ES_tradnl"/>
              </w:rPr>
              <w:t xml:space="preserve">El sistema de medidas cautelares ante la CIDH y su aplicación a casos de pueblos y personas indígenas.  </w:t>
            </w:r>
          </w:p>
          <w:p w:rsidR="00BF4649" w:rsidRPr="000C0EE5" w:rsidRDefault="00BF4649" w:rsidP="00BF464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0EE5">
              <w:rPr>
                <w:rFonts w:ascii="Calibri" w:hAnsi="Calibri"/>
                <w:sz w:val="22"/>
                <w:szCs w:val="22"/>
                <w:lang w:val="es-ES_tradnl"/>
              </w:rPr>
              <w:t xml:space="preserve">b)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Sesión de preguntas y respuestas</w:t>
            </w:r>
            <w:r w:rsidRPr="000C0EE5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</w:p>
          <w:p w:rsidR="00011DC4" w:rsidRDefault="00011DC4" w:rsidP="00BF4649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95790D" w:rsidRDefault="0095790D" w:rsidP="00BF4649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BF4649" w:rsidRPr="00D567DD" w:rsidRDefault="00C80E69" w:rsidP="00BF4649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D567DD">
              <w:rPr>
                <w:rFonts w:ascii="Calibri" w:hAnsi="Calibri"/>
                <w:b/>
                <w:sz w:val="22"/>
                <w:szCs w:val="22"/>
                <w:lang w:val="es-ES"/>
              </w:rPr>
              <w:t>D</w:t>
            </w:r>
            <w:r w:rsidR="00BF4649" w:rsidRPr="00D567DD">
              <w:rPr>
                <w:rFonts w:ascii="Calibri" w:hAnsi="Calibri"/>
                <w:b/>
                <w:sz w:val="22"/>
                <w:szCs w:val="22"/>
                <w:lang w:val="es-ES"/>
              </w:rPr>
              <w:t>inámica de grupo</w:t>
            </w:r>
          </w:p>
          <w:p w:rsidR="00CB1B1D" w:rsidRPr="005D28FF" w:rsidRDefault="00CB1B1D" w:rsidP="00A30257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CB1B1D" w:rsidRPr="000C0EE5" w:rsidRDefault="00CB1B1D" w:rsidP="00507632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64409B" w:rsidRDefault="0064409B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363228" w:rsidRDefault="00363228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CB1B1D" w:rsidRPr="009F7242" w:rsidRDefault="00853D4B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257AAE">
              <w:rPr>
                <w:rFonts w:ascii="Calibri" w:hAnsi="Calibri"/>
                <w:b/>
                <w:sz w:val="22"/>
                <w:szCs w:val="22"/>
                <w:lang w:val="es-ES"/>
              </w:rPr>
              <w:t>Cristina Blanco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r w:rsidR="001F3F5D">
              <w:rPr>
                <w:rFonts w:ascii="Calibri" w:hAnsi="Calibri"/>
                <w:sz w:val="22"/>
                <w:szCs w:val="22"/>
                <w:lang w:val="es-ES"/>
              </w:rPr>
              <w:t xml:space="preserve">Secretaría de la Comisión </w:t>
            </w:r>
            <w:r w:rsidR="001F3F5D" w:rsidRPr="006A173F">
              <w:rPr>
                <w:rFonts w:ascii="Calibri" w:hAnsi="Calibri"/>
                <w:sz w:val="22"/>
                <w:szCs w:val="22"/>
                <w:lang w:val="es-ES"/>
              </w:rPr>
              <w:t>Interamericana de Derechos Humanos</w:t>
            </w: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CB1B1D" w:rsidRPr="009F7242" w:rsidRDefault="00CB1B1D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20531A" w:rsidRPr="009F7242" w:rsidRDefault="0020531A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20531A" w:rsidRPr="009F7242" w:rsidRDefault="0020531A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5D28FF" w:rsidRPr="009F7242" w:rsidRDefault="005D28FF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B1B1D" w:rsidRPr="00737C51">
        <w:tc>
          <w:tcPr>
            <w:tcW w:w="2880" w:type="dxa"/>
          </w:tcPr>
          <w:p w:rsidR="00363228" w:rsidRDefault="00363228" w:rsidP="0034756F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</w:p>
          <w:p w:rsidR="00363228" w:rsidRDefault="00363228" w:rsidP="0034756F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</w:p>
          <w:p w:rsidR="00CB1B1D" w:rsidRPr="004F1849" w:rsidRDefault="005F16A5" w:rsidP="0034756F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Miércoles, 11 de julio</w:t>
            </w:r>
          </w:p>
          <w:p w:rsidR="00AB47D2" w:rsidRPr="000C0EE5" w:rsidRDefault="00AB47D2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9:00-10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0 </w:t>
            </w: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245BFC" w:rsidRDefault="00245BFC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 w:rsidR="00F431B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F431B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45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-12:30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2D5557" w:rsidRDefault="002D5557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2D5557" w:rsidRDefault="002D5557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BF4649" w:rsidRDefault="00BF4649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BF4649" w:rsidRDefault="00BF4649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30-14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BF4649" w:rsidRDefault="00BF4649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00</w:t>
            </w: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89018E" w:rsidRPr="000C0EE5" w:rsidRDefault="0089018E" w:rsidP="0089018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 1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F431B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</w:t>
            </w:r>
          </w:p>
          <w:p w:rsidR="00CB1B1D" w:rsidRPr="003846E8" w:rsidRDefault="00CB1B1D" w:rsidP="00AF2D2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:rsidR="00CB1B1D" w:rsidRPr="000C0EE5" w:rsidRDefault="00CB1B1D" w:rsidP="00AF2D26">
            <w:pPr>
              <w:pStyle w:val="NormalWeb"/>
              <w:spacing w:after="0" w:afterAutospacing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F431B5" w:rsidRDefault="00F431B5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F4649" w:rsidRDefault="00BF4649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lastRenderedPageBreak/>
              <w:t>Corte Interamericana de Derechos Humanos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: Primera Parte</w:t>
            </w:r>
          </w:p>
          <w:p w:rsidR="00BF4649" w:rsidRPr="000C0EE5" w:rsidRDefault="00BF4649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sz w:val="22"/>
                <w:szCs w:val="22"/>
                <w:lang w:val="es-ES"/>
              </w:rPr>
              <w:t xml:space="preserve">Introducción al funcionamiento de la Corte IDH  </w:t>
            </w:r>
          </w:p>
          <w:p w:rsidR="00BD4DBD" w:rsidRDefault="00BD4DBD" w:rsidP="007C449C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Calibri" w:hAnsi="Calibri"/>
                <w:i/>
                <w:color w:val="000000"/>
                <w:sz w:val="22"/>
                <w:szCs w:val="22"/>
                <w:lang w:val="es-ES"/>
              </w:rPr>
            </w:pPr>
          </w:p>
          <w:p w:rsidR="00661FBA" w:rsidRDefault="00661FBA" w:rsidP="003846E8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F431B5" w:rsidRDefault="00F431B5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F431B5" w:rsidRDefault="00F431B5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F4649" w:rsidRDefault="00F81C70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C</w:t>
            </w:r>
            <w:r w:rsidR="00BF4649"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orte Interamericana de Derechos Humanos: </w:t>
            </w:r>
            <w:r w:rsidR="00BF4649">
              <w:rPr>
                <w:rFonts w:ascii="Calibri" w:hAnsi="Calibri"/>
                <w:b/>
                <w:sz w:val="22"/>
                <w:szCs w:val="22"/>
                <w:lang w:val="es-ES"/>
              </w:rPr>
              <w:t>Segunda</w:t>
            </w:r>
            <w:r w:rsidR="00BF4649"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Parte</w:t>
            </w:r>
            <w:r w:rsidR="00BF4649" w:rsidRPr="000C0EE5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  <w:p w:rsidR="00F431B5" w:rsidRDefault="00F431B5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BF4649" w:rsidRDefault="00BF4649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0C0EE5">
              <w:rPr>
                <w:rFonts w:ascii="Calibri" w:hAnsi="Calibri"/>
                <w:sz w:val="22"/>
                <w:szCs w:val="22"/>
                <w:lang w:val="es-ES"/>
              </w:rPr>
              <w:t>) Análisis de las Reparaciones</w:t>
            </w:r>
          </w:p>
          <w:p w:rsidR="00BF4649" w:rsidRDefault="00BF4649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b</w:t>
            </w:r>
            <w:r w:rsidRPr="000C0EE5">
              <w:rPr>
                <w:rFonts w:ascii="Calibri" w:hAnsi="Calibri"/>
                <w:sz w:val="22"/>
                <w:szCs w:val="22"/>
                <w:lang w:val="es-ES"/>
              </w:rPr>
              <w:t>)Supervisión de cumplimiento</w:t>
            </w:r>
          </w:p>
          <w:p w:rsidR="00BF4649" w:rsidRPr="000C0EE5" w:rsidRDefault="00BF4649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</w:t>
            </w:r>
            <w:r w:rsidRPr="000C0EE5">
              <w:rPr>
                <w:rFonts w:ascii="Calibri" w:hAnsi="Calibri"/>
                <w:sz w:val="22"/>
                <w:szCs w:val="22"/>
                <w:lang w:val="es-ES"/>
              </w:rPr>
              <w:t>)Análisis de Medidas Provisionales</w:t>
            </w:r>
          </w:p>
          <w:p w:rsidR="00BF4649" w:rsidRDefault="00BF4649" w:rsidP="00F94084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F94084" w:rsidRPr="000C0EE5" w:rsidRDefault="00F94084" w:rsidP="00F94084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 xml:space="preserve">Almuerzo </w:t>
            </w:r>
          </w:p>
          <w:p w:rsidR="00BF4649" w:rsidRPr="009F7242" w:rsidRDefault="00BF4649" w:rsidP="003846E8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95790D" w:rsidRDefault="0095790D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F4649" w:rsidRDefault="00BF4649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Corte Interamericana de Derechos Humanos: 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Tercera</w:t>
            </w:r>
            <w:r w:rsidRPr="000C0EE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Parte</w:t>
            </w:r>
            <w:r w:rsidRPr="000C0EE5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  <w:p w:rsidR="00BF4649" w:rsidRPr="000C0EE5" w:rsidRDefault="00BF4649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Jurisprudencia</w:t>
            </w:r>
          </w:p>
          <w:p w:rsidR="00BF4649" w:rsidRDefault="00BF4649" w:rsidP="003846E8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3846E8" w:rsidRPr="00F431B5" w:rsidRDefault="003846E8" w:rsidP="003846E8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F431B5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Dinámica de grupo </w:t>
            </w:r>
          </w:p>
          <w:p w:rsidR="003846E8" w:rsidRPr="003846E8" w:rsidRDefault="003846E8" w:rsidP="00BF4649">
            <w:pPr>
              <w:shd w:val="clear" w:color="auto" w:fill="FFFFFF"/>
              <w:spacing w:line="288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</w:tcPr>
          <w:p w:rsidR="00CB1B1D" w:rsidRPr="009F7242" w:rsidRDefault="00CB1B1D" w:rsidP="007C449C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95790D" w:rsidRDefault="0095790D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2875BB" w:rsidRPr="00EF266C" w:rsidRDefault="002875BB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EF266C">
              <w:rPr>
                <w:rFonts w:ascii="Calibri" w:hAnsi="Calibri"/>
                <w:b/>
                <w:sz w:val="22"/>
                <w:szCs w:val="22"/>
                <w:lang w:val="es-ES"/>
              </w:rPr>
              <w:t>Jorge Calderón,</w:t>
            </w:r>
          </w:p>
          <w:p w:rsidR="005D28FF" w:rsidRPr="006A173F" w:rsidRDefault="001F3F5D" w:rsidP="005D28F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lastRenderedPageBreak/>
              <w:t xml:space="preserve">Secretaría de la </w:t>
            </w:r>
            <w:r w:rsidR="00F1701C" w:rsidRPr="006A173F">
              <w:rPr>
                <w:rFonts w:ascii="Calibri" w:hAnsi="Calibri"/>
                <w:sz w:val="22"/>
                <w:szCs w:val="22"/>
                <w:lang w:val="es-ES"/>
              </w:rPr>
              <w:t>Corte Interamericana de Derechos Humanos</w:t>
            </w:r>
            <w:r w:rsidR="00F1701C" w:rsidRPr="006A173F" w:rsidDel="00F1701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20531A" w:rsidRDefault="0020531A" w:rsidP="007C449C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20531A" w:rsidRDefault="0020531A" w:rsidP="007C449C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AB66C0" w:rsidRDefault="00AB66C0" w:rsidP="007C449C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AB66C0" w:rsidRDefault="00AB66C0" w:rsidP="007C449C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AB66C0" w:rsidRDefault="00AB66C0" w:rsidP="007C449C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AB66C0" w:rsidRDefault="00AB66C0" w:rsidP="007C449C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AB66C0" w:rsidRPr="000C0EE5" w:rsidRDefault="00AB66C0" w:rsidP="007C449C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C73DE" w:rsidRPr="00256A28">
        <w:trPr>
          <w:trHeight w:val="4562"/>
        </w:trPr>
        <w:tc>
          <w:tcPr>
            <w:tcW w:w="2880" w:type="dxa"/>
          </w:tcPr>
          <w:p w:rsidR="006C73DE" w:rsidRDefault="006C73DE" w:rsidP="00B34BB0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lastRenderedPageBreak/>
              <w:t>Jueves</w:t>
            </w:r>
            <w:r w:rsidRPr="00BD58FF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, 1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2</w:t>
            </w:r>
            <w:r w:rsidRPr="00BD58FF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 xml:space="preserve"> de julio</w:t>
            </w:r>
          </w:p>
          <w:p w:rsidR="006C73DE" w:rsidRDefault="006C73DE" w:rsidP="00B34BB0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</w:p>
          <w:p w:rsidR="006C73DE" w:rsidRPr="000C0EE5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9:00-10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A8597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45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6C73DE" w:rsidRPr="000C0EE5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6C73DE" w:rsidRPr="000C0EE5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6C73DE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A8597C" w:rsidRDefault="00A8597C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6C73DE" w:rsidRPr="000C0EE5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-12:30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6C73DE" w:rsidRPr="000C0EE5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58677F" w:rsidRDefault="0058677F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6C73DE" w:rsidRPr="000C0EE5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30-14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  <w:p w:rsidR="006C73DE" w:rsidRPr="000C0EE5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6C73DE" w:rsidRPr="000C0EE5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 w:rsidR="0058677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F431B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45</w:t>
            </w:r>
          </w:p>
          <w:p w:rsidR="006C73DE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123CAE" w:rsidRDefault="00123CA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431B5" w:rsidRDefault="00F431B5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6C73DE" w:rsidRPr="000C0EE5" w:rsidRDefault="006C73DE" w:rsidP="006C73D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 1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00-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</w:t>
            </w:r>
          </w:p>
          <w:p w:rsidR="006C73DE" w:rsidRPr="00BD58FF" w:rsidRDefault="006C73DE" w:rsidP="00B34BB0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:rsidR="006C73DE" w:rsidRPr="00CA4413" w:rsidRDefault="006C73DE" w:rsidP="00524C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6C73DE" w:rsidRPr="00CA4413" w:rsidRDefault="006C73DE" w:rsidP="00524C66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23190D" w:rsidRPr="002B3AD4" w:rsidRDefault="0023190D" w:rsidP="002319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2B3AD4">
              <w:rPr>
                <w:rFonts w:ascii="Calibri" w:hAnsi="Calibri"/>
                <w:b/>
                <w:sz w:val="22"/>
                <w:szCs w:val="22"/>
                <w:lang w:val="es-ES"/>
              </w:rPr>
              <w:t>La participación indígena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en la OEA y el acceso a la CIDH</w:t>
            </w:r>
          </w:p>
          <w:p w:rsidR="0023190D" w:rsidRDefault="0023190D" w:rsidP="002319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Consejos prácticos </w:t>
            </w:r>
          </w:p>
          <w:p w:rsidR="0023190D" w:rsidRDefault="0023190D" w:rsidP="00524C66">
            <w:pPr>
              <w:jc w:val="both"/>
              <w:rPr>
                <w:rFonts w:ascii="Calibri" w:hAnsi="Calibri"/>
                <w:b/>
                <w:sz w:val="22"/>
                <w:szCs w:val="22"/>
                <w:lang w:val="es-PE"/>
              </w:rPr>
            </w:pPr>
          </w:p>
          <w:p w:rsidR="00A8597C" w:rsidRDefault="00A8597C" w:rsidP="00524C66">
            <w:pPr>
              <w:jc w:val="both"/>
              <w:rPr>
                <w:rFonts w:ascii="Calibri" w:hAnsi="Calibri"/>
                <w:b/>
                <w:sz w:val="22"/>
                <w:szCs w:val="22"/>
                <w:lang w:val="es-PE"/>
              </w:rPr>
            </w:pPr>
          </w:p>
          <w:p w:rsidR="00F431B5" w:rsidRDefault="00F431B5" w:rsidP="00524C66">
            <w:pPr>
              <w:jc w:val="both"/>
              <w:rPr>
                <w:rFonts w:ascii="Calibri" w:hAnsi="Calibri"/>
                <w:b/>
                <w:sz w:val="22"/>
                <w:szCs w:val="22"/>
                <w:lang w:val="es-PE"/>
              </w:rPr>
            </w:pPr>
          </w:p>
          <w:p w:rsidR="00BF4649" w:rsidRPr="00CA4413" w:rsidRDefault="00BF4649" w:rsidP="00524C66">
            <w:pPr>
              <w:jc w:val="both"/>
              <w:rPr>
                <w:rFonts w:ascii="Calibri" w:hAnsi="Calibri"/>
                <w:b/>
                <w:sz w:val="22"/>
                <w:szCs w:val="22"/>
                <w:lang w:val="es-PE"/>
              </w:rPr>
            </w:pPr>
            <w:r w:rsidRPr="00737C51">
              <w:rPr>
                <w:rFonts w:ascii="Calibri" w:hAnsi="Calibri"/>
                <w:b/>
                <w:sz w:val="22"/>
                <w:szCs w:val="22"/>
                <w:highlight w:val="yellow"/>
                <w:lang w:val="es-PE"/>
              </w:rPr>
              <w:t>Estrategias para un litigio ante el sistema interamericano</w:t>
            </w:r>
            <w:r w:rsidR="005616C9" w:rsidRPr="00737C51">
              <w:rPr>
                <w:rFonts w:ascii="Calibri" w:hAnsi="Calibri"/>
                <w:b/>
                <w:sz w:val="22"/>
                <w:szCs w:val="22"/>
                <w:highlight w:val="yellow"/>
                <w:lang w:val="es-PE"/>
              </w:rPr>
              <w:t>: Comisión y Corte</w:t>
            </w:r>
          </w:p>
          <w:p w:rsidR="00BF4649" w:rsidRPr="00CA4413" w:rsidRDefault="00BF4649" w:rsidP="00524C66">
            <w:pPr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F431B5" w:rsidRDefault="00F431B5" w:rsidP="00524C66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6C73DE" w:rsidRPr="00F431B5" w:rsidRDefault="00187CEC" w:rsidP="00524C66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F431B5">
              <w:rPr>
                <w:rFonts w:ascii="Calibri" w:hAnsi="Calibri"/>
                <w:b/>
                <w:sz w:val="22"/>
                <w:szCs w:val="22"/>
                <w:lang w:val="es-ES"/>
              </w:rPr>
              <w:t>A</w:t>
            </w:r>
            <w:r w:rsidR="00123CAE" w:rsidRPr="00F431B5">
              <w:rPr>
                <w:rFonts w:ascii="Calibri" w:hAnsi="Calibri"/>
                <w:b/>
                <w:sz w:val="22"/>
                <w:szCs w:val="22"/>
                <w:lang w:val="es-ES"/>
              </w:rPr>
              <w:t>lmuerzo</w:t>
            </w:r>
          </w:p>
          <w:p w:rsidR="006C73DE" w:rsidRPr="00CA4413" w:rsidRDefault="006C73DE" w:rsidP="00524C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CL"/>
              </w:rPr>
            </w:pPr>
          </w:p>
          <w:p w:rsidR="00F431B5" w:rsidRDefault="00F431B5" w:rsidP="00524C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6C73DE" w:rsidRPr="00CA4413" w:rsidRDefault="006C73DE" w:rsidP="00524C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A4413">
              <w:rPr>
                <w:rFonts w:ascii="Calibri" w:hAnsi="Calibri"/>
                <w:b/>
                <w:sz w:val="22"/>
                <w:szCs w:val="22"/>
                <w:lang w:val="es-ES"/>
              </w:rPr>
              <w:t>Normas aplicables a los conflictos locales</w:t>
            </w:r>
          </w:p>
          <w:p w:rsidR="006C73DE" w:rsidRPr="00CA4413" w:rsidRDefault="006C73DE" w:rsidP="00524C66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123CAE" w:rsidRDefault="00123CAE" w:rsidP="00524C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F431B5" w:rsidRDefault="00F431B5" w:rsidP="00524C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F431B5" w:rsidRDefault="00F431B5" w:rsidP="00524C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6C73DE" w:rsidRPr="00CA4413" w:rsidRDefault="006C73DE" w:rsidP="00524C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A441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Situación de los pueblos indígenas que han sido objeto de desplazamientos internos </w:t>
            </w:r>
          </w:p>
          <w:p w:rsidR="006C73DE" w:rsidRPr="00CA4413" w:rsidRDefault="006C73DE" w:rsidP="00524C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6C73DE" w:rsidRPr="00CA4413" w:rsidRDefault="006C73DE" w:rsidP="00574D60">
            <w:pPr>
              <w:pStyle w:val="NormalWeb"/>
              <w:spacing w:after="0" w:afterAutospacing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  <w:p w:rsidR="0023190D" w:rsidRPr="001528C5" w:rsidRDefault="00633147" w:rsidP="002319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1528C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Celerino Felipe Cruz</w:t>
            </w:r>
          </w:p>
          <w:p w:rsidR="00B163CE" w:rsidRPr="001528C5" w:rsidRDefault="00964666" w:rsidP="002319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1528C5">
              <w:rPr>
                <w:rFonts w:ascii="Calibri" w:hAnsi="Calibri" w:cs="Tahoma"/>
                <w:sz w:val="22"/>
                <w:szCs w:val="22"/>
                <w:lang w:val="es-ES"/>
              </w:rPr>
              <w:t>Red-</w:t>
            </w:r>
            <w:proofErr w:type="spellStart"/>
            <w:r w:rsidRPr="001528C5">
              <w:rPr>
                <w:rFonts w:ascii="Calibri" w:hAnsi="Calibri" w:cs="Tahoma"/>
                <w:sz w:val="22"/>
                <w:szCs w:val="22"/>
                <w:lang w:val="es-ES"/>
              </w:rPr>
              <w:t>Inpim</w:t>
            </w:r>
            <w:proofErr w:type="spellEnd"/>
            <w:r w:rsidRPr="001528C5">
              <w:rPr>
                <w:rFonts w:ascii="Calibri" w:hAnsi="Calibri" w:cs="Tahoma"/>
                <w:sz w:val="22"/>
                <w:szCs w:val="22"/>
                <w:lang w:val="es-ES"/>
              </w:rPr>
              <w:t xml:space="preserve"> A.C.</w:t>
            </w:r>
          </w:p>
          <w:p w:rsidR="00B163CE" w:rsidRPr="001528C5" w:rsidRDefault="00B163CE" w:rsidP="002319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1528C5">
              <w:rPr>
                <w:rFonts w:ascii="Calibri" w:hAnsi="Calibri" w:cs="Tahoma"/>
                <w:b/>
                <w:sz w:val="22"/>
                <w:szCs w:val="22"/>
                <w:lang w:val="es-ES"/>
              </w:rPr>
              <w:t>David Peña Rodríguez</w:t>
            </w:r>
            <w:r w:rsidR="00964666" w:rsidRPr="001528C5"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, </w:t>
            </w:r>
            <w:r w:rsidR="00964666" w:rsidRPr="001528C5">
              <w:rPr>
                <w:rFonts w:ascii="Calibri" w:hAnsi="Calibri" w:cs="Tahoma"/>
                <w:sz w:val="22"/>
                <w:szCs w:val="22"/>
                <w:lang w:val="es-ES"/>
              </w:rPr>
              <w:t>ANAD- México</w:t>
            </w:r>
          </w:p>
          <w:p w:rsidR="0023190D" w:rsidRPr="001528C5" w:rsidRDefault="0023190D" w:rsidP="00FD3001">
            <w:pPr>
              <w:rPr>
                <w:rFonts w:ascii="Calibri" w:eastAsia="Times New Roman" w:hAnsi="Calibri"/>
                <w:sz w:val="22"/>
                <w:szCs w:val="22"/>
                <w:lang w:val="es-PE"/>
              </w:rPr>
            </w:pPr>
          </w:p>
          <w:p w:rsidR="006C73DE" w:rsidRPr="001528C5" w:rsidRDefault="00633147" w:rsidP="00FD3001">
            <w:pPr>
              <w:rPr>
                <w:rFonts w:ascii="Calibri" w:eastAsia="Times New Roman" w:hAnsi="Calibri"/>
                <w:sz w:val="22"/>
                <w:szCs w:val="22"/>
                <w:lang w:val="es-PE"/>
              </w:rPr>
            </w:pPr>
            <w:r w:rsidRPr="00737C51">
              <w:rPr>
                <w:rFonts w:ascii="Calibri" w:eastAsia="Times New Roman" w:hAnsi="Calibri"/>
                <w:b/>
                <w:sz w:val="22"/>
                <w:szCs w:val="22"/>
                <w:highlight w:val="yellow"/>
                <w:lang w:val="es-PE"/>
              </w:rPr>
              <w:t>Maria Clara Galvis,</w:t>
            </w:r>
            <w:r w:rsidRPr="00737C51">
              <w:rPr>
                <w:rFonts w:ascii="Calibri" w:eastAsia="Times New Roman" w:hAnsi="Calibri"/>
                <w:sz w:val="22"/>
                <w:szCs w:val="22"/>
                <w:highlight w:val="yellow"/>
                <w:lang w:val="es-PE"/>
              </w:rPr>
              <w:t xml:space="preserve"> </w:t>
            </w:r>
            <w:r w:rsidR="00025A39" w:rsidRPr="00737C51">
              <w:rPr>
                <w:rFonts w:ascii="Calibri" w:eastAsia="Times New Roman" w:hAnsi="Calibri"/>
                <w:sz w:val="22"/>
                <w:szCs w:val="22"/>
                <w:highlight w:val="yellow"/>
                <w:lang w:val="es-PE"/>
              </w:rPr>
              <w:t xml:space="preserve">Fundación para el </w:t>
            </w:r>
            <w:r w:rsidR="00F1701C" w:rsidRPr="00737C51">
              <w:rPr>
                <w:rFonts w:ascii="Calibri" w:eastAsia="Times New Roman" w:hAnsi="Calibri"/>
                <w:sz w:val="22"/>
                <w:szCs w:val="22"/>
                <w:highlight w:val="yellow"/>
                <w:lang w:val="es-PE"/>
              </w:rPr>
              <w:t>Debido Proceso Legal</w:t>
            </w:r>
          </w:p>
          <w:p w:rsidR="002875BB" w:rsidRDefault="002875BB" w:rsidP="00C729B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F431B5" w:rsidRDefault="00F431B5" w:rsidP="00C729B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6C73DE" w:rsidRPr="00B416E7" w:rsidRDefault="00627F80" w:rsidP="00C729B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proofErr w:type="spellStart"/>
            <w:r w:rsidRPr="00B416E7">
              <w:rPr>
                <w:rFonts w:ascii="Calibri" w:hAnsi="Calibri" w:cs="Arial"/>
                <w:b/>
                <w:sz w:val="22"/>
                <w:szCs w:val="22"/>
                <w:lang w:val="es-ES"/>
              </w:rPr>
              <w:t>Romaric</w:t>
            </w:r>
            <w:proofErr w:type="spellEnd"/>
            <w:r w:rsidRPr="00B416E7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416E7">
              <w:rPr>
                <w:rFonts w:ascii="Calibri" w:hAnsi="Calibri" w:cs="Arial"/>
                <w:b/>
                <w:sz w:val="22"/>
                <w:szCs w:val="22"/>
                <w:lang w:val="es-ES"/>
              </w:rPr>
              <w:t>Ferraro</w:t>
            </w:r>
            <w:proofErr w:type="spellEnd"/>
            <w:r w:rsidR="006C73DE" w:rsidRPr="00B416E7">
              <w:rPr>
                <w:rFonts w:ascii="Calibri" w:hAnsi="Calibri" w:cs="Arial"/>
                <w:b/>
                <w:sz w:val="22"/>
                <w:szCs w:val="22"/>
                <w:lang w:val="es-ES"/>
              </w:rPr>
              <w:t>,</w:t>
            </w:r>
            <w:r w:rsidR="006C73DE" w:rsidRPr="00B416E7">
              <w:rPr>
                <w:rFonts w:ascii="Calibri" w:hAnsi="Calibri" w:cs="Arial"/>
                <w:sz w:val="22"/>
                <w:szCs w:val="22"/>
                <w:lang w:val="es-ES"/>
              </w:rPr>
              <w:t xml:space="preserve"> </w:t>
            </w:r>
            <w:r w:rsidR="006C73DE" w:rsidRPr="00B416E7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CICR </w:t>
            </w:r>
            <w:r w:rsidR="008D14DE" w:rsidRPr="00B416E7">
              <w:rPr>
                <w:rFonts w:ascii="Calibri" w:hAnsi="Calibri" w:cs="Calibri"/>
                <w:sz w:val="22"/>
                <w:szCs w:val="22"/>
                <w:lang w:val="es-ES"/>
              </w:rPr>
              <w:t>México</w:t>
            </w:r>
            <w:r w:rsidR="00B416E7" w:rsidRPr="00B416E7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r w:rsidR="00B416E7" w:rsidRPr="009F7242">
              <w:rPr>
                <w:rFonts w:ascii="Calibri" w:hAnsi="Calibri"/>
                <w:sz w:val="22"/>
                <w:szCs w:val="22"/>
                <w:lang w:val="es-ES"/>
              </w:rPr>
              <w:t>América Central y Cuba</w:t>
            </w:r>
          </w:p>
          <w:p w:rsidR="006C73DE" w:rsidRDefault="006C73DE" w:rsidP="0041034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  <w:p w:rsidR="006C73DE" w:rsidRPr="00CA4413" w:rsidRDefault="006C73DE" w:rsidP="0041034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CA4413">
              <w:rPr>
                <w:rFonts w:ascii="Calibri" w:hAnsi="Calibri"/>
                <w:b/>
                <w:sz w:val="22"/>
                <w:szCs w:val="22"/>
                <w:lang w:val="es-CL"/>
              </w:rPr>
              <w:t>Juan Carlos Murillo</w:t>
            </w:r>
            <w:r w:rsidR="0095790D">
              <w:rPr>
                <w:rFonts w:ascii="Calibri" w:hAnsi="Calibri"/>
                <w:b/>
                <w:sz w:val="22"/>
                <w:szCs w:val="22"/>
                <w:lang w:val="es-CL"/>
              </w:rPr>
              <w:t>,</w:t>
            </w:r>
            <w:r w:rsidRPr="00CA4413">
              <w:rPr>
                <w:rFonts w:ascii="Calibri" w:hAnsi="Calibri"/>
                <w:sz w:val="22"/>
                <w:szCs w:val="22"/>
                <w:lang w:val="es-CL"/>
              </w:rPr>
              <w:t xml:space="preserve">  ACNUR </w:t>
            </w:r>
          </w:p>
        </w:tc>
      </w:tr>
      <w:tr w:rsidR="006C73DE" w:rsidRPr="008D14DE">
        <w:tc>
          <w:tcPr>
            <w:tcW w:w="2880" w:type="dxa"/>
          </w:tcPr>
          <w:p w:rsidR="006C73DE" w:rsidRDefault="006C73DE" w:rsidP="00B34BB0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0D1414" w:rsidRDefault="000D1414" w:rsidP="000D1414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Viernes</w:t>
            </w:r>
            <w:r w:rsidRPr="00BD58FF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, 1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>3</w:t>
            </w:r>
            <w:r w:rsidRPr="00BD58FF"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  <w:t xml:space="preserve"> de julio</w:t>
            </w:r>
          </w:p>
          <w:p w:rsidR="000D1414" w:rsidRDefault="000D1414" w:rsidP="000D1414">
            <w:pPr>
              <w:rPr>
                <w:rFonts w:ascii="Calibri" w:hAnsi="Calibri"/>
                <w:b/>
                <w:color w:val="008000"/>
                <w:sz w:val="22"/>
                <w:szCs w:val="22"/>
                <w:lang w:val="es-ES"/>
              </w:rPr>
            </w:pPr>
          </w:p>
          <w:p w:rsidR="000D1414" w:rsidRPr="000C0EE5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9:00-10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2A3B3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45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0D1414" w:rsidRPr="000C0EE5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0D1414" w:rsidRPr="000C0EE5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CD42F4" w:rsidRDefault="00CD42F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0D1414" w:rsidRPr="000C0EE5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 w:rsidR="002A3B3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2A3B3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0-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 w:rsidR="003C255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2A3B3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0 </w:t>
            </w:r>
          </w:p>
          <w:p w:rsidR="000D1414" w:rsidRPr="000C0EE5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0D1414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3C2559" w:rsidRDefault="002A3B30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12:30 </w:t>
            </w:r>
          </w:p>
          <w:p w:rsidR="003C2559" w:rsidRDefault="003C2559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0D1414" w:rsidRPr="000C0EE5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 w:rsidR="002A3B3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2A3B3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0-14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2A3B3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00</w:t>
            </w:r>
          </w:p>
          <w:p w:rsidR="000D1414" w:rsidRPr="000C0EE5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3C2559" w:rsidRDefault="003C2559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0D1414" w:rsidRPr="000C0EE5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3C255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-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  <w:r w:rsidR="003C255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:</w:t>
            </w:r>
            <w:r w:rsidR="003C255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  <w:p w:rsidR="000D1414" w:rsidRPr="000C0EE5" w:rsidRDefault="000D1414" w:rsidP="000D1414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0D1414" w:rsidRPr="00BD58FF" w:rsidRDefault="000D1414" w:rsidP="003C2559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:rsidR="006C73DE" w:rsidRPr="000C0EE5" w:rsidRDefault="006C73DE" w:rsidP="00F879BC">
            <w:pPr>
              <w:pStyle w:val="NormalWeb"/>
              <w:spacing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es-ES"/>
              </w:rPr>
            </w:pPr>
          </w:p>
          <w:p w:rsidR="00AA6C3B" w:rsidRDefault="00AA6C3B" w:rsidP="009653EF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AA6C3B" w:rsidRDefault="00AA6C3B" w:rsidP="009653EF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331778" w:rsidRPr="001F6C4F" w:rsidRDefault="00331778" w:rsidP="003317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1F6C4F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Dinámica de grupo</w:t>
            </w:r>
            <w:r w:rsidR="006F317C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331778" w:rsidRDefault="00331778" w:rsidP="003317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0EE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lastRenderedPageBreak/>
              <w:t xml:space="preserve">Plan de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Trabajo para la realización de la “réplica”</w:t>
            </w:r>
          </w:p>
          <w:p w:rsidR="00331778" w:rsidRDefault="00331778" w:rsidP="003C2559">
            <w:pPr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331778" w:rsidRDefault="00331778" w:rsidP="003C2559">
            <w:pPr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3C2559" w:rsidRPr="00331778" w:rsidRDefault="003C2559" w:rsidP="003C2559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31778">
              <w:rPr>
                <w:rFonts w:ascii="Calibri" w:hAnsi="Calibri" w:cs="Arial"/>
                <w:b/>
                <w:sz w:val="22"/>
                <w:szCs w:val="22"/>
                <w:lang w:val="es-ES"/>
              </w:rPr>
              <w:t>Programa Fortalecimiento de Organizaciones Indígenas en América Latina y el Caribe</w:t>
            </w:r>
          </w:p>
          <w:p w:rsidR="003C2559" w:rsidRPr="00331778" w:rsidRDefault="003C255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3C2559" w:rsidRPr="00331778" w:rsidRDefault="002A3B30" w:rsidP="003C255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Breve C</w:t>
            </w:r>
            <w:r w:rsidR="003C2559" w:rsidRPr="00331778">
              <w:rPr>
                <w:rFonts w:ascii="Calibri" w:hAnsi="Calibri"/>
                <w:b/>
                <w:sz w:val="22"/>
                <w:szCs w:val="22"/>
                <w:lang w:val="es-ES"/>
              </w:rPr>
              <w:t>lausura</w:t>
            </w:r>
          </w:p>
          <w:p w:rsidR="006C73DE" w:rsidRPr="009653EF" w:rsidRDefault="006C73DE" w:rsidP="00F879BC">
            <w:pPr>
              <w:pStyle w:val="NormalWeb"/>
              <w:spacing w:after="0" w:afterAutospacing="0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0C0EE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</w:t>
            </w:r>
            <w:r w:rsidR="00087D0E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m</w:t>
            </w:r>
            <w:r w:rsidRPr="000C0EE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 xml:space="preserve">uerzo  </w:t>
            </w:r>
          </w:p>
          <w:p w:rsidR="003C2559" w:rsidRDefault="003C2559" w:rsidP="0089738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363228" w:rsidRDefault="00363228" w:rsidP="003C2559">
            <w:pPr>
              <w:jc w:val="both"/>
              <w:rPr>
                <w:rFonts w:ascii="Calibri" w:hAnsi="Calibri"/>
                <w:b/>
                <w:sz w:val="22"/>
                <w:szCs w:val="22"/>
                <w:lang w:val="es-CL"/>
              </w:rPr>
            </w:pPr>
          </w:p>
          <w:p w:rsidR="003C2559" w:rsidRPr="009247E5" w:rsidRDefault="003C2559" w:rsidP="003C2559">
            <w:pPr>
              <w:jc w:val="both"/>
              <w:rPr>
                <w:rFonts w:ascii="Calibri" w:hAnsi="Calibri"/>
                <w:b/>
                <w:sz w:val="22"/>
                <w:szCs w:val="22"/>
                <w:lang w:val="es-CL"/>
              </w:rPr>
            </w:pPr>
            <w:r w:rsidRPr="009247E5">
              <w:rPr>
                <w:rFonts w:ascii="Calibri" w:hAnsi="Calibri"/>
                <w:b/>
                <w:sz w:val="22"/>
                <w:szCs w:val="22"/>
                <w:lang w:val="es-CL"/>
              </w:rPr>
              <w:t>Confraternización</w:t>
            </w:r>
          </w:p>
          <w:p w:rsidR="003C2559" w:rsidRDefault="003C255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Paseo al Museo de Antropología e Historia</w:t>
            </w:r>
          </w:p>
          <w:p w:rsidR="006C73DE" w:rsidRPr="00070403" w:rsidRDefault="006C73DE" w:rsidP="003C2559">
            <w:pPr>
              <w:pStyle w:val="NormalWeb"/>
              <w:spacing w:before="0" w:beforeAutospacing="0" w:after="0" w:afterAutospacing="0"/>
              <w:ind w:right="432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6C73DE" w:rsidRPr="000C0EE5" w:rsidRDefault="006C73DE" w:rsidP="0034756F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AA6C3B" w:rsidRDefault="00AA6C3B" w:rsidP="00256A2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AA6C3B" w:rsidRDefault="00AA6C3B" w:rsidP="00256A2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</w:p>
          <w:p w:rsidR="00331778" w:rsidRPr="008D14DE" w:rsidRDefault="00331778" w:rsidP="003317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 w:rsidRPr="008D14DE">
              <w:rPr>
                <w:rFonts w:ascii="Calibri" w:hAnsi="Calibri"/>
                <w:b/>
                <w:color w:val="000000"/>
                <w:sz w:val="22"/>
                <w:szCs w:val="22"/>
                <w:lang w:val="pt-BR"/>
              </w:rPr>
              <w:t xml:space="preserve">Verônica Alonso </w:t>
            </w:r>
            <w:r w:rsidRPr="008D14DE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:rsidR="00331778" w:rsidRPr="008D14DE" w:rsidRDefault="00331778" w:rsidP="003317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 w:rsidRPr="008D14DE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OEA</w:t>
            </w:r>
          </w:p>
          <w:p w:rsidR="00331778" w:rsidRPr="009F7242" w:rsidRDefault="00331778" w:rsidP="003C2559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  <w:p w:rsidR="003C2559" w:rsidRPr="009F7242" w:rsidRDefault="003C2559" w:rsidP="003C2559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9F7242">
              <w:rPr>
                <w:rFonts w:ascii="Calibri" w:hAnsi="Calibri"/>
                <w:b/>
                <w:sz w:val="22"/>
                <w:szCs w:val="22"/>
                <w:lang w:val="pt-BR"/>
              </w:rPr>
              <w:t>Eva Axthelm,</w:t>
            </w:r>
            <w:r w:rsidRPr="009F7242">
              <w:rPr>
                <w:rFonts w:ascii="Calibri" w:hAnsi="Calibri"/>
                <w:sz w:val="22"/>
                <w:szCs w:val="22"/>
                <w:lang w:val="pt-BR"/>
              </w:rPr>
              <w:t xml:space="preserve"> GIZ</w:t>
            </w:r>
          </w:p>
          <w:p w:rsidR="003C2559" w:rsidRDefault="003C255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pt-BR"/>
              </w:rPr>
            </w:pPr>
          </w:p>
          <w:p w:rsidR="003C2559" w:rsidRDefault="003C2559" w:rsidP="003C255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pt-BR"/>
              </w:rPr>
            </w:pPr>
          </w:p>
          <w:p w:rsidR="003C2559" w:rsidRDefault="003C2559" w:rsidP="009653E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  <w:p w:rsidR="000D1414" w:rsidRPr="008D14DE" w:rsidRDefault="003C2559" w:rsidP="009653E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pt-BR"/>
              </w:rPr>
            </w:pPr>
            <w:r w:rsidRPr="004878A9">
              <w:rPr>
                <w:rFonts w:ascii="Calibri" w:hAnsi="Calibri"/>
                <w:b/>
                <w:sz w:val="22"/>
                <w:szCs w:val="22"/>
                <w:lang w:val="pt-BR"/>
              </w:rPr>
              <w:t>Autoridades</w:t>
            </w:r>
          </w:p>
          <w:p w:rsidR="000D1414" w:rsidRPr="008D14DE" w:rsidRDefault="000D1414" w:rsidP="009653E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pt-BR"/>
              </w:rPr>
            </w:pPr>
          </w:p>
          <w:p w:rsidR="00DA6D45" w:rsidRPr="008D14DE" w:rsidRDefault="00DA6D45" w:rsidP="009653E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pt-BR"/>
              </w:rPr>
            </w:pPr>
          </w:p>
          <w:p w:rsidR="00CA4413" w:rsidRPr="008D14DE" w:rsidRDefault="00CA4413" w:rsidP="009653E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pt-BR"/>
              </w:rPr>
            </w:pPr>
          </w:p>
          <w:p w:rsidR="00463226" w:rsidRDefault="00463226" w:rsidP="009653E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pt-BR"/>
              </w:rPr>
            </w:pPr>
          </w:p>
          <w:p w:rsidR="003C2559" w:rsidRDefault="003C2559" w:rsidP="009653E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pt-BR"/>
              </w:rPr>
            </w:pPr>
          </w:p>
          <w:p w:rsidR="006C73DE" w:rsidRPr="008D14DE" w:rsidRDefault="006C73DE" w:rsidP="00256A2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6C73DE" w:rsidRDefault="006C73DE" w:rsidP="00256A2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4878A9" w:rsidRPr="004878A9" w:rsidRDefault="004878A9" w:rsidP="00256A2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</w:tbl>
    <w:p w:rsidR="00F80888" w:rsidRDefault="00FA6A46" w:rsidP="00F80888">
      <w:pPr>
        <w:jc w:val="center"/>
        <w:rPr>
          <w:rFonts w:ascii="Arial" w:hAnsi="Arial" w:cs="Arial"/>
          <w:b/>
          <w:color w:val="0000FF"/>
          <w:sz w:val="18"/>
          <w:szCs w:val="18"/>
          <w:lang w:val="es-ES"/>
        </w:rPr>
      </w:pPr>
      <w:r>
        <w:rPr>
          <w:rFonts w:ascii="Arial" w:hAnsi="Arial" w:cs="Arial"/>
          <w:b/>
          <w:noProof/>
          <w:color w:val="0000FF"/>
          <w:sz w:val="18"/>
          <w:szCs w:val="18"/>
        </w:rPr>
        <w:lastRenderedPageBreak/>
        <w:drawing>
          <wp:inline distT="0" distB="0" distL="0" distR="0">
            <wp:extent cx="581025" cy="5715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FF"/>
          <w:sz w:val="18"/>
          <w:szCs w:val="18"/>
        </w:rPr>
        <w:drawing>
          <wp:inline distT="0" distB="0" distL="0" distR="0">
            <wp:extent cx="933450" cy="4762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888" w:rsidRPr="00627F80" w:rsidRDefault="00F80888" w:rsidP="00F80888">
      <w:pPr>
        <w:jc w:val="both"/>
        <w:rPr>
          <w:rFonts w:ascii="Calibri" w:hAnsi="Calibri"/>
          <w:sz w:val="18"/>
          <w:szCs w:val="18"/>
          <w:lang w:val="es-CL"/>
        </w:rPr>
      </w:pPr>
      <w:r w:rsidRPr="00AA7B2D">
        <w:rPr>
          <w:rFonts w:ascii="Calibri" w:hAnsi="Calibri"/>
          <w:sz w:val="18"/>
          <w:szCs w:val="18"/>
          <w:lang w:val="es-ES"/>
        </w:rPr>
        <w:t xml:space="preserve">Esta iniciativa tomada por el Departamento de Derecho Internacional es posible gracias al financiamiento de la Deutsche </w:t>
      </w:r>
      <w:proofErr w:type="spellStart"/>
      <w:r w:rsidRPr="00AA7B2D">
        <w:rPr>
          <w:rFonts w:ascii="Calibri" w:hAnsi="Calibri"/>
          <w:sz w:val="18"/>
          <w:szCs w:val="18"/>
          <w:lang w:val="es-ES"/>
        </w:rPr>
        <w:t>Gesellschaft</w:t>
      </w:r>
      <w:proofErr w:type="spellEnd"/>
      <w:r w:rsidRPr="00AA7B2D">
        <w:rPr>
          <w:rFonts w:ascii="Calibri" w:hAnsi="Calibri"/>
          <w:sz w:val="18"/>
          <w:szCs w:val="18"/>
          <w:lang w:val="es-ES"/>
        </w:rPr>
        <w:t xml:space="preserve"> </w:t>
      </w:r>
      <w:proofErr w:type="spellStart"/>
      <w:r w:rsidRPr="00AA7B2D">
        <w:rPr>
          <w:rFonts w:ascii="Calibri" w:hAnsi="Calibri"/>
          <w:sz w:val="18"/>
          <w:szCs w:val="18"/>
          <w:lang w:val="es-ES"/>
        </w:rPr>
        <w:t>für</w:t>
      </w:r>
      <w:proofErr w:type="spellEnd"/>
      <w:r w:rsidRPr="00AA7B2D">
        <w:rPr>
          <w:rFonts w:ascii="Calibri" w:hAnsi="Calibri"/>
          <w:sz w:val="18"/>
          <w:szCs w:val="18"/>
          <w:lang w:val="es-ES"/>
        </w:rPr>
        <w:t xml:space="preserve"> </w:t>
      </w:r>
      <w:proofErr w:type="spellStart"/>
      <w:r w:rsidRPr="00AA7B2D">
        <w:rPr>
          <w:rFonts w:ascii="Calibri" w:hAnsi="Calibri"/>
          <w:sz w:val="18"/>
          <w:szCs w:val="18"/>
          <w:lang w:val="es-ES"/>
        </w:rPr>
        <w:t>Internationale</w:t>
      </w:r>
      <w:proofErr w:type="spellEnd"/>
      <w:r w:rsidRPr="00AA7B2D">
        <w:rPr>
          <w:rFonts w:ascii="Calibri" w:hAnsi="Calibri"/>
          <w:sz w:val="18"/>
          <w:szCs w:val="18"/>
          <w:lang w:val="es-ES"/>
        </w:rPr>
        <w:t xml:space="preserve"> </w:t>
      </w:r>
      <w:proofErr w:type="spellStart"/>
      <w:r w:rsidRPr="00AA7B2D">
        <w:rPr>
          <w:rFonts w:ascii="Calibri" w:hAnsi="Calibri"/>
          <w:sz w:val="18"/>
          <w:szCs w:val="18"/>
          <w:lang w:val="es-ES"/>
        </w:rPr>
        <w:t>Zusammenarbeit</w:t>
      </w:r>
      <w:proofErr w:type="spellEnd"/>
      <w:r w:rsidRPr="00AA7B2D">
        <w:rPr>
          <w:rFonts w:ascii="Calibri" w:hAnsi="Calibri"/>
          <w:sz w:val="18"/>
          <w:szCs w:val="18"/>
          <w:lang w:val="es-ES"/>
        </w:rPr>
        <w:t xml:space="preserve"> (GIZ), por encargo del Ministerio Federal Alemán para Cooperación Económica y Desarrollo (BMZ)</w:t>
      </w:r>
      <w:r w:rsidR="005B2AE2">
        <w:rPr>
          <w:rFonts w:ascii="Calibri" w:hAnsi="Calibri"/>
          <w:sz w:val="18"/>
          <w:szCs w:val="18"/>
          <w:lang w:val="es-ES"/>
        </w:rPr>
        <w:t xml:space="preserve">, </w:t>
      </w:r>
      <w:r w:rsidR="005B2AE2" w:rsidRPr="005616C9">
        <w:rPr>
          <w:rFonts w:ascii="Calibri" w:hAnsi="Calibri"/>
          <w:sz w:val="18"/>
          <w:szCs w:val="18"/>
          <w:lang w:val="es-ES"/>
        </w:rPr>
        <w:t>y el apoyo del Gobierno de los Estados Unidos Mexicanos por medio de la Secretaría de Relaciones Exteriores.</w:t>
      </w:r>
    </w:p>
    <w:p w:rsidR="00F80888" w:rsidRPr="00A30257" w:rsidRDefault="00F80888" w:rsidP="001728FD">
      <w:pPr>
        <w:pStyle w:val="NormalWeb"/>
        <w:spacing w:after="0" w:afterAutospacing="0"/>
        <w:jc w:val="both"/>
        <w:rPr>
          <w:lang w:val="es-CL"/>
        </w:rPr>
      </w:pPr>
    </w:p>
    <w:sectPr w:rsidR="00F80888" w:rsidRPr="00A30257" w:rsidSect="00F80888">
      <w:footerReference w:type="even" r:id="rId10"/>
      <w:footerReference w:type="default" r:id="rId11"/>
      <w:pgSz w:w="12240" w:h="15840"/>
      <w:pgMar w:top="1080" w:right="1800" w:bottom="900" w:left="1800" w:header="720" w:footer="720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60" w:rsidRDefault="00B57060">
      <w:r>
        <w:separator/>
      </w:r>
    </w:p>
  </w:endnote>
  <w:endnote w:type="continuationSeparator" w:id="0">
    <w:p w:rsidR="00B57060" w:rsidRDefault="00B5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F" w:rsidRDefault="00221E75" w:rsidP="00347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17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77F" w:rsidRDefault="009D177F" w:rsidP="009D17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F" w:rsidRDefault="00221E75" w:rsidP="00347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17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BAA">
      <w:rPr>
        <w:rStyle w:val="PageNumber"/>
        <w:noProof/>
      </w:rPr>
      <w:t>1</w:t>
    </w:r>
    <w:r>
      <w:rPr>
        <w:rStyle w:val="PageNumber"/>
      </w:rPr>
      <w:fldChar w:fldCharType="end"/>
    </w:r>
  </w:p>
  <w:p w:rsidR="009D177F" w:rsidRDefault="009D177F" w:rsidP="009D17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60" w:rsidRDefault="00B57060">
      <w:r>
        <w:separator/>
      </w:r>
    </w:p>
  </w:footnote>
  <w:footnote w:type="continuationSeparator" w:id="0">
    <w:p w:rsidR="00B57060" w:rsidRDefault="00B57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C7C"/>
    <w:multiLevelType w:val="hybridMultilevel"/>
    <w:tmpl w:val="FDEA8546"/>
    <w:lvl w:ilvl="0" w:tplc="065C5B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34260"/>
    <w:multiLevelType w:val="hybridMultilevel"/>
    <w:tmpl w:val="44CA6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32B9A"/>
    <w:multiLevelType w:val="hybridMultilevel"/>
    <w:tmpl w:val="1D2204E4"/>
    <w:lvl w:ilvl="0" w:tplc="F9BA1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E63C9"/>
    <w:multiLevelType w:val="hybridMultilevel"/>
    <w:tmpl w:val="5DB69CD6"/>
    <w:lvl w:ilvl="0" w:tplc="2E96B00C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D906B5"/>
    <w:multiLevelType w:val="hybridMultilevel"/>
    <w:tmpl w:val="A6A8E4BC"/>
    <w:lvl w:ilvl="0" w:tplc="50D2F184">
      <w:start w:val="1"/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DB4C36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Batang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395A7209"/>
    <w:multiLevelType w:val="hybridMultilevel"/>
    <w:tmpl w:val="1FEAA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21CF4"/>
    <w:multiLevelType w:val="multilevel"/>
    <w:tmpl w:val="0BE8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8B7A92"/>
    <w:multiLevelType w:val="hybridMultilevel"/>
    <w:tmpl w:val="EE56EE3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556A1E65"/>
    <w:multiLevelType w:val="hybridMultilevel"/>
    <w:tmpl w:val="870AEABE"/>
    <w:lvl w:ilvl="0" w:tplc="1F72C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77F"/>
    <w:rsid w:val="00007B8E"/>
    <w:rsid w:val="000103BF"/>
    <w:rsid w:val="000106CE"/>
    <w:rsid w:val="00011DC4"/>
    <w:rsid w:val="00022C81"/>
    <w:rsid w:val="00025208"/>
    <w:rsid w:val="00025A39"/>
    <w:rsid w:val="00026D06"/>
    <w:rsid w:val="000309DD"/>
    <w:rsid w:val="000328AD"/>
    <w:rsid w:val="00033338"/>
    <w:rsid w:val="000403E5"/>
    <w:rsid w:val="0005194E"/>
    <w:rsid w:val="00053BD2"/>
    <w:rsid w:val="00054F44"/>
    <w:rsid w:val="000608E6"/>
    <w:rsid w:val="0006144C"/>
    <w:rsid w:val="00062782"/>
    <w:rsid w:val="000650E9"/>
    <w:rsid w:val="00067852"/>
    <w:rsid w:val="00070403"/>
    <w:rsid w:val="00077C59"/>
    <w:rsid w:val="00082031"/>
    <w:rsid w:val="00086973"/>
    <w:rsid w:val="00087D0E"/>
    <w:rsid w:val="000903E5"/>
    <w:rsid w:val="000938EF"/>
    <w:rsid w:val="00095DA5"/>
    <w:rsid w:val="0009649D"/>
    <w:rsid w:val="00096961"/>
    <w:rsid w:val="000A1936"/>
    <w:rsid w:val="000C0EE5"/>
    <w:rsid w:val="000C10E9"/>
    <w:rsid w:val="000C1E22"/>
    <w:rsid w:val="000C2407"/>
    <w:rsid w:val="000C7079"/>
    <w:rsid w:val="000D1414"/>
    <w:rsid w:val="000D238B"/>
    <w:rsid w:val="000D2D58"/>
    <w:rsid w:val="000D3AB7"/>
    <w:rsid w:val="000E1127"/>
    <w:rsid w:val="000E402C"/>
    <w:rsid w:val="000E4AE0"/>
    <w:rsid w:val="000E626E"/>
    <w:rsid w:val="000F2E0B"/>
    <w:rsid w:val="000F4090"/>
    <w:rsid w:val="000F4A1D"/>
    <w:rsid w:val="000F6F90"/>
    <w:rsid w:val="001001E8"/>
    <w:rsid w:val="00102221"/>
    <w:rsid w:val="00121625"/>
    <w:rsid w:val="001229B3"/>
    <w:rsid w:val="00123CAE"/>
    <w:rsid w:val="00127F15"/>
    <w:rsid w:val="001336C5"/>
    <w:rsid w:val="00140D2C"/>
    <w:rsid w:val="001528C5"/>
    <w:rsid w:val="00153601"/>
    <w:rsid w:val="0015646F"/>
    <w:rsid w:val="001573FD"/>
    <w:rsid w:val="00165788"/>
    <w:rsid w:val="001728FD"/>
    <w:rsid w:val="00181188"/>
    <w:rsid w:val="0018136A"/>
    <w:rsid w:val="00185F53"/>
    <w:rsid w:val="00187CEC"/>
    <w:rsid w:val="001B0ACB"/>
    <w:rsid w:val="001B3CEE"/>
    <w:rsid w:val="001D0E4C"/>
    <w:rsid w:val="001D2634"/>
    <w:rsid w:val="001D719E"/>
    <w:rsid w:val="001D7905"/>
    <w:rsid w:val="001E3A6F"/>
    <w:rsid w:val="001E4ED3"/>
    <w:rsid w:val="001E4FE8"/>
    <w:rsid w:val="001E6C67"/>
    <w:rsid w:val="001F3F5D"/>
    <w:rsid w:val="001F545C"/>
    <w:rsid w:val="001F5493"/>
    <w:rsid w:val="001F6C4F"/>
    <w:rsid w:val="0020049F"/>
    <w:rsid w:val="0020356D"/>
    <w:rsid w:val="00204879"/>
    <w:rsid w:val="0020531A"/>
    <w:rsid w:val="00206E12"/>
    <w:rsid w:val="00211240"/>
    <w:rsid w:val="00217B3B"/>
    <w:rsid w:val="00217C1A"/>
    <w:rsid w:val="00221E75"/>
    <w:rsid w:val="00224ABC"/>
    <w:rsid w:val="0023190D"/>
    <w:rsid w:val="0023274B"/>
    <w:rsid w:val="0023309C"/>
    <w:rsid w:val="00241EA1"/>
    <w:rsid w:val="00242D03"/>
    <w:rsid w:val="00242E18"/>
    <w:rsid w:val="002442C7"/>
    <w:rsid w:val="002453FB"/>
    <w:rsid w:val="0024549E"/>
    <w:rsid w:val="00245BFC"/>
    <w:rsid w:val="0024724C"/>
    <w:rsid w:val="00250267"/>
    <w:rsid w:val="00256A28"/>
    <w:rsid w:val="00257AAE"/>
    <w:rsid w:val="00264A13"/>
    <w:rsid w:val="002678C0"/>
    <w:rsid w:val="002678C3"/>
    <w:rsid w:val="00267BAA"/>
    <w:rsid w:val="00270BDC"/>
    <w:rsid w:val="0027129D"/>
    <w:rsid w:val="00274247"/>
    <w:rsid w:val="00275972"/>
    <w:rsid w:val="0028077B"/>
    <w:rsid w:val="00284BB8"/>
    <w:rsid w:val="002875BB"/>
    <w:rsid w:val="002879DA"/>
    <w:rsid w:val="0029288F"/>
    <w:rsid w:val="00295BC2"/>
    <w:rsid w:val="00297B71"/>
    <w:rsid w:val="002A0063"/>
    <w:rsid w:val="002A1E6A"/>
    <w:rsid w:val="002A3B30"/>
    <w:rsid w:val="002A6494"/>
    <w:rsid w:val="002B3AD4"/>
    <w:rsid w:val="002B51D6"/>
    <w:rsid w:val="002B76AB"/>
    <w:rsid w:val="002C31B4"/>
    <w:rsid w:val="002C32FF"/>
    <w:rsid w:val="002C3B85"/>
    <w:rsid w:val="002D2A9C"/>
    <w:rsid w:val="002D5557"/>
    <w:rsid w:val="002E4061"/>
    <w:rsid w:val="002E6DE2"/>
    <w:rsid w:val="002E7041"/>
    <w:rsid w:val="002F1AE8"/>
    <w:rsid w:val="0030623A"/>
    <w:rsid w:val="00320804"/>
    <w:rsid w:val="00331778"/>
    <w:rsid w:val="003320D3"/>
    <w:rsid w:val="00336356"/>
    <w:rsid w:val="00340EF3"/>
    <w:rsid w:val="0034178B"/>
    <w:rsid w:val="003437B3"/>
    <w:rsid w:val="00346889"/>
    <w:rsid w:val="0034756F"/>
    <w:rsid w:val="003521F4"/>
    <w:rsid w:val="00352DE2"/>
    <w:rsid w:val="00361D06"/>
    <w:rsid w:val="00363228"/>
    <w:rsid w:val="003647E1"/>
    <w:rsid w:val="003654C6"/>
    <w:rsid w:val="003724FD"/>
    <w:rsid w:val="00373B2E"/>
    <w:rsid w:val="003763D9"/>
    <w:rsid w:val="00376644"/>
    <w:rsid w:val="00376DD6"/>
    <w:rsid w:val="00381E0A"/>
    <w:rsid w:val="00382647"/>
    <w:rsid w:val="003846E8"/>
    <w:rsid w:val="00384F35"/>
    <w:rsid w:val="00395825"/>
    <w:rsid w:val="00395FF4"/>
    <w:rsid w:val="003A01B7"/>
    <w:rsid w:val="003A3134"/>
    <w:rsid w:val="003B7057"/>
    <w:rsid w:val="003C07E5"/>
    <w:rsid w:val="003C1174"/>
    <w:rsid w:val="003C1FAC"/>
    <w:rsid w:val="003C2559"/>
    <w:rsid w:val="003D0D13"/>
    <w:rsid w:val="003E63ED"/>
    <w:rsid w:val="003F2412"/>
    <w:rsid w:val="004045D5"/>
    <w:rsid w:val="00404A6D"/>
    <w:rsid w:val="004051D5"/>
    <w:rsid w:val="00407B66"/>
    <w:rsid w:val="00410347"/>
    <w:rsid w:val="00415277"/>
    <w:rsid w:val="00421F57"/>
    <w:rsid w:val="00427448"/>
    <w:rsid w:val="00434792"/>
    <w:rsid w:val="00435208"/>
    <w:rsid w:val="00443B07"/>
    <w:rsid w:val="00454FBA"/>
    <w:rsid w:val="0046057D"/>
    <w:rsid w:val="00463226"/>
    <w:rsid w:val="0047155B"/>
    <w:rsid w:val="00473938"/>
    <w:rsid w:val="004773A1"/>
    <w:rsid w:val="00477AD5"/>
    <w:rsid w:val="00482592"/>
    <w:rsid w:val="00482BD0"/>
    <w:rsid w:val="00484176"/>
    <w:rsid w:val="00487849"/>
    <w:rsid w:val="004878A9"/>
    <w:rsid w:val="00495636"/>
    <w:rsid w:val="004A0DF6"/>
    <w:rsid w:val="004A32D8"/>
    <w:rsid w:val="004B1CC2"/>
    <w:rsid w:val="004D1699"/>
    <w:rsid w:val="004E1554"/>
    <w:rsid w:val="004E204F"/>
    <w:rsid w:val="004E5766"/>
    <w:rsid w:val="004F1849"/>
    <w:rsid w:val="004F256F"/>
    <w:rsid w:val="004F6EE2"/>
    <w:rsid w:val="0050412F"/>
    <w:rsid w:val="00507632"/>
    <w:rsid w:val="005235FC"/>
    <w:rsid w:val="00524C66"/>
    <w:rsid w:val="00532C39"/>
    <w:rsid w:val="005340FA"/>
    <w:rsid w:val="0053594B"/>
    <w:rsid w:val="00540752"/>
    <w:rsid w:val="00545B11"/>
    <w:rsid w:val="00546A79"/>
    <w:rsid w:val="005472A2"/>
    <w:rsid w:val="005616C9"/>
    <w:rsid w:val="00562A80"/>
    <w:rsid w:val="00562EB1"/>
    <w:rsid w:val="00571DD1"/>
    <w:rsid w:val="00574D60"/>
    <w:rsid w:val="00576F48"/>
    <w:rsid w:val="00581E99"/>
    <w:rsid w:val="00585AC0"/>
    <w:rsid w:val="0058677F"/>
    <w:rsid w:val="005921B2"/>
    <w:rsid w:val="005957A3"/>
    <w:rsid w:val="00595826"/>
    <w:rsid w:val="0059669D"/>
    <w:rsid w:val="00597372"/>
    <w:rsid w:val="005B1F5A"/>
    <w:rsid w:val="005B2AE2"/>
    <w:rsid w:val="005C2441"/>
    <w:rsid w:val="005C7770"/>
    <w:rsid w:val="005D06EE"/>
    <w:rsid w:val="005D28FF"/>
    <w:rsid w:val="005D7B4A"/>
    <w:rsid w:val="005E671C"/>
    <w:rsid w:val="005E7A61"/>
    <w:rsid w:val="005F047B"/>
    <w:rsid w:val="005F1242"/>
    <w:rsid w:val="005F16A5"/>
    <w:rsid w:val="005F5CA4"/>
    <w:rsid w:val="00601028"/>
    <w:rsid w:val="00602745"/>
    <w:rsid w:val="006156BD"/>
    <w:rsid w:val="00624C18"/>
    <w:rsid w:val="00627F80"/>
    <w:rsid w:val="00633147"/>
    <w:rsid w:val="0063442B"/>
    <w:rsid w:val="00635916"/>
    <w:rsid w:val="006371CF"/>
    <w:rsid w:val="006378D3"/>
    <w:rsid w:val="006379C5"/>
    <w:rsid w:val="0064409B"/>
    <w:rsid w:val="00645355"/>
    <w:rsid w:val="00647E37"/>
    <w:rsid w:val="00651940"/>
    <w:rsid w:val="00652238"/>
    <w:rsid w:val="00660418"/>
    <w:rsid w:val="00661FBA"/>
    <w:rsid w:val="00662098"/>
    <w:rsid w:val="00664C01"/>
    <w:rsid w:val="00671685"/>
    <w:rsid w:val="00672754"/>
    <w:rsid w:val="00677116"/>
    <w:rsid w:val="00677EAF"/>
    <w:rsid w:val="00692194"/>
    <w:rsid w:val="006927F1"/>
    <w:rsid w:val="00692FF6"/>
    <w:rsid w:val="0069598C"/>
    <w:rsid w:val="006972A0"/>
    <w:rsid w:val="006A173F"/>
    <w:rsid w:val="006A5CF9"/>
    <w:rsid w:val="006B5AAC"/>
    <w:rsid w:val="006C32E0"/>
    <w:rsid w:val="006C73DE"/>
    <w:rsid w:val="006D0B4D"/>
    <w:rsid w:val="006D494A"/>
    <w:rsid w:val="006E7F23"/>
    <w:rsid w:val="006F22C3"/>
    <w:rsid w:val="006F317C"/>
    <w:rsid w:val="00702950"/>
    <w:rsid w:val="007106E9"/>
    <w:rsid w:val="0071566B"/>
    <w:rsid w:val="00717156"/>
    <w:rsid w:val="007208FC"/>
    <w:rsid w:val="0072149D"/>
    <w:rsid w:val="00723BD7"/>
    <w:rsid w:val="007247DE"/>
    <w:rsid w:val="007303D4"/>
    <w:rsid w:val="00737128"/>
    <w:rsid w:val="00737A02"/>
    <w:rsid w:val="00737C51"/>
    <w:rsid w:val="00741EDF"/>
    <w:rsid w:val="007470AA"/>
    <w:rsid w:val="007502B8"/>
    <w:rsid w:val="007538AB"/>
    <w:rsid w:val="00757A38"/>
    <w:rsid w:val="007622D4"/>
    <w:rsid w:val="007678C6"/>
    <w:rsid w:val="0077165A"/>
    <w:rsid w:val="0077474F"/>
    <w:rsid w:val="0077572D"/>
    <w:rsid w:val="00776A1A"/>
    <w:rsid w:val="00782839"/>
    <w:rsid w:val="00783B1E"/>
    <w:rsid w:val="0079371E"/>
    <w:rsid w:val="007A5554"/>
    <w:rsid w:val="007B3FE9"/>
    <w:rsid w:val="007B5B6B"/>
    <w:rsid w:val="007B5E78"/>
    <w:rsid w:val="007C0AA9"/>
    <w:rsid w:val="007C449C"/>
    <w:rsid w:val="007C4A51"/>
    <w:rsid w:val="007C71D2"/>
    <w:rsid w:val="007D0717"/>
    <w:rsid w:val="007D7E0E"/>
    <w:rsid w:val="007F39A9"/>
    <w:rsid w:val="007F4C38"/>
    <w:rsid w:val="007F5993"/>
    <w:rsid w:val="00800EEC"/>
    <w:rsid w:val="00804070"/>
    <w:rsid w:val="00804227"/>
    <w:rsid w:val="00804788"/>
    <w:rsid w:val="008133E6"/>
    <w:rsid w:val="00813D50"/>
    <w:rsid w:val="00813FE0"/>
    <w:rsid w:val="008179AD"/>
    <w:rsid w:val="008271D4"/>
    <w:rsid w:val="00836C02"/>
    <w:rsid w:val="00836F75"/>
    <w:rsid w:val="0083757C"/>
    <w:rsid w:val="0084058B"/>
    <w:rsid w:val="008417E2"/>
    <w:rsid w:val="0084724B"/>
    <w:rsid w:val="0084782E"/>
    <w:rsid w:val="00853D4B"/>
    <w:rsid w:val="008544EF"/>
    <w:rsid w:val="00855954"/>
    <w:rsid w:val="0086440F"/>
    <w:rsid w:val="00875A23"/>
    <w:rsid w:val="00877C02"/>
    <w:rsid w:val="008801DE"/>
    <w:rsid w:val="00884FE2"/>
    <w:rsid w:val="00887AD6"/>
    <w:rsid w:val="00887D17"/>
    <w:rsid w:val="0089018E"/>
    <w:rsid w:val="0089367D"/>
    <w:rsid w:val="00894E45"/>
    <w:rsid w:val="00896DD9"/>
    <w:rsid w:val="00897381"/>
    <w:rsid w:val="008A0164"/>
    <w:rsid w:val="008A6D85"/>
    <w:rsid w:val="008B0DFC"/>
    <w:rsid w:val="008B58B1"/>
    <w:rsid w:val="008B5DA8"/>
    <w:rsid w:val="008C7C93"/>
    <w:rsid w:val="008C7E54"/>
    <w:rsid w:val="008D14DE"/>
    <w:rsid w:val="008E03AE"/>
    <w:rsid w:val="008E0EBF"/>
    <w:rsid w:val="008E5D57"/>
    <w:rsid w:val="008F0282"/>
    <w:rsid w:val="009007A0"/>
    <w:rsid w:val="00902B94"/>
    <w:rsid w:val="00920BA5"/>
    <w:rsid w:val="0092257E"/>
    <w:rsid w:val="00922939"/>
    <w:rsid w:val="009247E5"/>
    <w:rsid w:val="00935926"/>
    <w:rsid w:val="0094043B"/>
    <w:rsid w:val="00942153"/>
    <w:rsid w:val="009476B6"/>
    <w:rsid w:val="00947EEB"/>
    <w:rsid w:val="0095235F"/>
    <w:rsid w:val="0095790D"/>
    <w:rsid w:val="00957F3B"/>
    <w:rsid w:val="009634C1"/>
    <w:rsid w:val="00963FDA"/>
    <w:rsid w:val="00964666"/>
    <w:rsid w:val="009653EF"/>
    <w:rsid w:val="0096592C"/>
    <w:rsid w:val="009710B4"/>
    <w:rsid w:val="009742A0"/>
    <w:rsid w:val="009816B2"/>
    <w:rsid w:val="00981F50"/>
    <w:rsid w:val="00982814"/>
    <w:rsid w:val="0099038A"/>
    <w:rsid w:val="00995E49"/>
    <w:rsid w:val="009A0B1B"/>
    <w:rsid w:val="009A60ED"/>
    <w:rsid w:val="009B0426"/>
    <w:rsid w:val="009B478C"/>
    <w:rsid w:val="009C058A"/>
    <w:rsid w:val="009C4A87"/>
    <w:rsid w:val="009C67F0"/>
    <w:rsid w:val="009D019F"/>
    <w:rsid w:val="009D01C6"/>
    <w:rsid w:val="009D177F"/>
    <w:rsid w:val="009E1221"/>
    <w:rsid w:val="009E32D4"/>
    <w:rsid w:val="009E54BF"/>
    <w:rsid w:val="009E784E"/>
    <w:rsid w:val="009E7B0D"/>
    <w:rsid w:val="009F7242"/>
    <w:rsid w:val="00A04088"/>
    <w:rsid w:val="00A046F8"/>
    <w:rsid w:val="00A109D0"/>
    <w:rsid w:val="00A12105"/>
    <w:rsid w:val="00A13C37"/>
    <w:rsid w:val="00A24F4C"/>
    <w:rsid w:val="00A27B72"/>
    <w:rsid w:val="00A27E0D"/>
    <w:rsid w:val="00A30257"/>
    <w:rsid w:val="00A32C42"/>
    <w:rsid w:val="00A35EF6"/>
    <w:rsid w:val="00A410A0"/>
    <w:rsid w:val="00A448F0"/>
    <w:rsid w:val="00A464E9"/>
    <w:rsid w:val="00A47E9C"/>
    <w:rsid w:val="00A47EB9"/>
    <w:rsid w:val="00A53BF9"/>
    <w:rsid w:val="00A563A9"/>
    <w:rsid w:val="00A56BDF"/>
    <w:rsid w:val="00A61276"/>
    <w:rsid w:val="00A72E11"/>
    <w:rsid w:val="00A73F18"/>
    <w:rsid w:val="00A74508"/>
    <w:rsid w:val="00A765B1"/>
    <w:rsid w:val="00A8597C"/>
    <w:rsid w:val="00A91E4E"/>
    <w:rsid w:val="00A940B5"/>
    <w:rsid w:val="00A96701"/>
    <w:rsid w:val="00AA083E"/>
    <w:rsid w:val="00AA32DD"/>
    <w:rsid w:val="00AA3AC5"/>
    <w:rsid w:val="00AA64B3"/>
    <w:rsid w:val="00AA6C3B"/>
    <w:rsid w:val="00AB241A"/>
    <w:rsid w:val="00AB3F6E"/>
    <w:rsid w:val="00AB47A0"/>
    <w:rsid w:val="00AB47D2"/>
    <w:rsid w:val="00AB5FB0"/>
    <w:rsid w:val="00AB66C0"/>
    <w:rsid w:val="00AD4720"/>
    <w:rsid w:val="00AD56AC"/>
    <w:rsid w:val="00AE4B51"/>
    <w:rsid w:val="00AE64E7"/>
    <w:rsid w:val="00AF2D26"/>
    <w:rsid w:val="00AF52FC"/>
    <w:rsid w:val="00B01A59"/>
    <w:rsid w:val="00B03A31"/>
    <w:rsid w:val="00B07A92"/>
    <w:rsid w:val="00B15CCA"/>
    <w:rsid w:val="00B163CE"/>
    <w:rsid w:val="00B170CB"/>
    <w:rsid w:val="00B2546D"/>
    <w:rsid w:val="00B30F29"/>
    <w:rsid w:val="00B322E4"/>
    <w:rsid w:val="00B34BB0"/>
    <w:rsid w:val="00B416E7"/>
    <w:rsid w:val="00B57060"/>
    <w:rsid w:val="00B66ADF"/>
    <w:rsid w:val="00B7355B"/>
    <w:rsid w:val="00B7797D"/>
    <w:rsid w:val="00B77B9A"/>
    <w:rsid w:val="00B87E63"/>
    <w:rsid w:val="00B95C9A"/>
    <w:rsid w:val="00BA5E55"/>
    <w:rsid w:val="00BB02D6"/>
    <w:rsid w:val="00BB419A"/>
    <w:rsid w:val="00BC0F7A"/>
    <w:rsid w:val="00BC7B42"/>
    <w:rsid w:val="00BD0AE5"/>
    <w:rsid w:val="00BD4DBD"/>
    <w:rsid w:val="00BE0952"/>
    <w:rsid w:val="00BE3E8F"/>
    <w:rsid w:val="00BE4308"/>
    <w:rsid w:val="00BE6189"/>
    <w:rsid w:val="00BE6FAA"/>
    <w:rsid w:val="00BF4649"/>
    <w:rsid w:val="00BF62F5"/>
    <w:rsid w:val="00C02DD8"/>
    <w:rsid w:val="00C04D27"/>
    <w:rsid w:val="00C109BA"/>
    <w:rsid w:val="00C1366D"/>
    <w:rsid w:val="00C13D5F"/>
    <w:rsid w:val="00C1674E"/>
    <w:rsid w:val="00C17381"/>
    <w:rsid w:val="00C177BB"/>
    <w:rsid w:val="00C178F6"/>
    <w:rsid w:val="00C24399"/>
    <w:rsid w:val="00C257F5"/>
    <w:rsid w:val="00C3611C"/>
    <w:rsid w:val="00C4283E"/>
    <w:rsid w:val="00C46A73"/>
    <w:rsid w:val="00C51AA9"/>
    <w:rsid w:val="00C52C92"/>
    <w:rsid w:val="00C54809"/>
    <w:rsid w:val="00C729B5"/>
    <w:rsid w:val="00C80E69"/>
    <w:rsid w:val="00C90F16"/>
    <w:rsid w:val="00C917BD"/>
    <w:rsid w:val="00C9793F"/>
    <w:rsid w:val="00CA3DBB"/>
    <w:rsid w:val="00CA4413"/>
    <w:rsid w:val="00CB1B1D"/>
    <w:rsid w:val="00CC57AB"/>
    <w:rsid w:val="00CC639A"/>
    <w:rsid w:val="00CC7C34"/>
    <w:rsid w:val="00CD42F4"/>
    <w:rsid w:val="00CD6AC9"/>
    <w:rsid w:val="00CF15A5"/>
    <w:rsid w:val="00D07165"/>
    <w:rsid w:val="00D07528"/>
    <w:rsid w:val="00D14272"/>
    <w:rsid w:val="00D206E8"/>
    <w:rsid w:val="00D23911"/>
    <w:rsid w:val="00D24DC8"/>
    <w:rsid w:val="00D25218"/>
    <w:rsid w:val="00D274B3"/>
    <w:rsid w:val="00D43F3C"/>
    <w:rsid w:val="00D4409C"/>
    <w:rsid w:val="00D445B0"/>
    <w:rsid w:val="00D4493C"/>
    <w:rsid w:val="00D565EA"/>
    <w:rsid w:val="00D567DD"/>
    <w:rsid w:val="00D70FE7"/>
    <w:rsid w:val="00D71635"/>
    <w:rsid w:val="00D91CFD"/>
    <w:rsid w:val="00D936C8"/>
    <w:rsid w:val="00D93EF6"/>
    <w:rsid w:val="00D9696B"/>
    <w:rsid w:val="00D971BA"/>
    <w:rsid w:val="00DA0646"/>
    <w:rsid w:val="00DA6D45"/>
    <w:rsid w:val="00DC10A0"/>
    <w:rsid w:val="00DC1194"/>
    <w:rsid w:val="00DC2E1B"/>
    <w:rsid w:val="00DD1113"/>
    <w:rsid w:val="00DD3F72"/>
    <w:rsid w:val="00DE6BB2"/>
    <w:rsid w:val="00DE6FEB"/>
    <w:rsid w:val="00DE7AA6"/>
    <w:rsid w:val="00DF1605"/>
    <w:rsid w:val="00E009BB"/>
    <w:rsid w:val="00E0356B"/>
    <w:rsid w:val="00E05FF9"/>
    <w:rsid w:val="00E07D5E"/>
    <w:rsid w:val="00E22849"/>
    <w:rsid w:val="00E26513"/>
    <w:rsid w:val="00E30377"/>
    <w:rsid w:val="00E31860"/>
    <w:rsid w:val="00E469FF"/>
    <w:rsid w:val="00E51FC9"/>
    <w:rsid w:val="00E52485"/>
    <w:rsid w:val="00E600E6"/>
    <w:rsid w:val="00E65243"/>
    <w:rsid w:val="00E743E8"/>
    <w:rsid w:val="00E922F8"/>
    <w:rsid w:val="00E964E3"/>
    <w:rsid w:val="00E97506"/>
    <w:rsid w:val="00EA1B78"/>
    <w:rsid w:val="00EB05A0"/>
    <w:rsid w:val="00EB2088"/>
    <w:rsid w:val="00EB51F9"/>
    <w:rsid w:val="00EB6F7A"/>
    <w:rsid w:val="00EC6794"/>
    <w:rsid w:val="00ED1DD1"/>
    <w:rsid w:val="00ED1FAD"/>
    <w:rsid w:val="00EE271D"/>
    <w:rsid w:val="00EE54CA"/>
    <w:rsid w:val="00EE7EF1"/>
    <w:rsid w:val="00EF266C"/>
    <w:rsid w:val="00EF3EAE"/>
    <w:rsid w:val="00F01CD5"/>
    <w:rsid w:val="00F022A1"/>
    <w:rsid w:val="00F04788"/>
    <w:rsid w:val="00F0572C"/>
    <w:rsid w:val="00F060DE"/>
    <w:rsid w:val="00F115F2"/>
    <w:rsid w:val="00F132E7"/>
    <w:rsid w:val="00F15D31"/>
    <w:rsid w:val="00F1701C"/>
    <w:rsid w:val="00F22FF2"/>
    <w:rsid w:val="00F23B5D"/>
    <w:rsid w:val="00F32B52"/>
    <w:rsid w:val="00F3485C"/>
    <w:rsid w:val="00F431B5"/>
    <w:rsid w:val="00F4333B"/>
    <w:rsid w:val="00F46BD0"/>
    <w:rsid w:val="00F60003"/>
    <w:rsid w:val="00F61E79"/>
    <w:rsid w:val="00F661AE"/>
    <w:rsid w:val="00F80888"/>
    <w:rsid w:val="00F81C70"/>
    <w:rsid w:val="00F82FCE"/>
    <w:rsid w:val="00F842F7"/>
    <w:rsid w:val="00F8486A"/>
    <w:rsid w:val="00F86029"/>
    <w:rsid w:val="00F879BC"/>
    <w:rsid w:val="00F94042"/>
    <w:rsid w:val="00F94084"/>
    <w:rsid w:val="00FA0122"/>
    <w:rsid w:val="00FA11C3"/>
    <w:rsid w:val="00FA4791"/>
    <w:rsid w:val="00FA6A46"/>
    <w:rsid w:val="00FA74EA"/>
    <w:rsid w:val="00FB2567"/>
    <w:rsid w:val="00FB68C5"/>
    <w:rsid w:val="00FC06CD"/>
    <w:rsid w:val="00FC2FB2"/>
    <w:rsid w:val="00FD3001"/>
    <w:rsid w:val="00FE7A73"/>
    <w:rsid w:val="00FF1706"/>
    <w:rsid w:val="00FF25F0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red,#f47b29,#f30,#f57b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17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77F"/>
  </w:style>
  <w:style w:type="paragraph" w:styleId="PlainText">
    <w:name w:val="Plain Text"/>
    <w:basedOn w:val="Normal"/>
    <w:rsid w:val="009D177F"/>
    <w:rPr>
      <w:rFonts w:ascii="Courier" w:eastAsia="Times" w:hAnsi="Courier"/>
      <w:szCs w:val="20"/>
      <w:lang w:val="de-DE" w:eastAsia="de-DE"/>
    </w:rPr>
  </w:style>
  <w:style w:type="paragraph" w:styleId="NormalWeb">
    <w:name w:val="Normal (Web)"/>
    <w:basedOn w:val="Normal"/>
    <w:rsid w:val="009E32D4"/>
    <w:pPr>
      <w:spacing w:before="100" w:beforeAutospacing="1" w:after="100" w:afterAutospacing="1"/>
    </w:pPr>
    <w:rPr>
      <w:lang w:val="de-DE" w:eastAsia="de-DE"/>
    </w:rPr>
  </w:style>
  <w:style w:type="table" w:styleId="TableGrid">
    <w:name w:val="Table Grid"/>
    <w:basedOn w:val="TableNormal"/>
    <w:rsid w:val="009E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7B42"/>
    <w:rPr>
      <w:color w:val="0000FF"/>
      <w:u w:val="single"/>
    </w:rPr>
  </w:style>
  <w:style w:type="paragraph" w:styleId="DocumentMap">
    <w:name w:val="Document Map"/>
    <w:basedOn w:val="Normal"/>
    <w:semiHidden/>
    <w:rsid w:val="00A73F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CD6AC9"/>
    <w:rPr>
      <w:i/>
      <w:iCs/>
    </w:rPr>
  </w:style>
  <w:style w:type="paragraph" w:styleId="BalloonText">
    <w:name w:val="Balloon Text"/>
    <w:basedOn w:val="Normal"/>
    <w:semiHidden/>
    <w:rsid w:val="009634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622D4"/>
    <w:rPr>
      <w:sz w:val="16"/>
      <w:szCs w:val="16"/>
    </w:rPr>
  </w:style>
  <w:style w:type="paragraph" w:styleId="CommentText">
    <w:name w:val="annotation text"/>
    <w:basedOn w:val="Normal"/>
    <w:semiHidden/>
    <w:rsid w:val="007622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2D4"/>
    <w:rPr>
      <w:b/>
      <w:bCs/>
    </w:rPr>
  </w:style>
  <w:style w:type="paragraph" w:styleId="Header">
    <w:name w:val="header"/>
    <w:basedOn w:val="Normal"/>
    <w:rsid w:val="001728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OAS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LRomay</dc:creator>
  <cp:lastModifiedBy>sluckam</cp:lastModifiedBy>
  <cp:revision>2</cp:revision>
  <cp:lastPrinted>2012-06-27T16:33:00Z</cp:lastPrinted>
  <dcterms:created xsi:type="dcterms:W3CDTF">2012-11-15T21:05:00Z</dcterms:created>
  <dcterms:modified xsi:type="dcterms:W3CDTF">2012-11-15T21:05:00Z</dcterms:modified>
</cp:coreProperties>
</file>